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CA7DF" w14:textId="384BEE6E" w:rsidR="00396D91" w:rsidRDefault="00396D91" w:rsidP="00396D91"/>
    <w:tbl>
      <w:tblPr>
        <w:tblpPr w:leftFromText="180" w:rightFromText="180" w:vertAnchor="text" w:horzAnchor="margin" w:tblpXSpec="center" w:tblpY="49"/>
        <w:tblW w:w="10080" w:type="dxa"/>
        <w:tblLook w:val="0000" w:firstRow="0" w:lastRow="0" w:firstColumn="0" w:lastColumn="0" w:noHBand="0" w:noVBand="0"/>
      </w:tblPr>
      <w:tblGrid>
        <w:gridCol w:w="2700"/>
        <w:gridCol w:w="7380"/>
      </w:tblGrid>
      <w:tr w:rsidR="00396D91" w:rsidRPr="002D49AF" w14:paraId="37A18569" w14:textId="77777777" w:rsidTr="00467B60">
        <w:trPr>
          <w:trHeight w:val="1710"/>
        </w:trPr>
        <w:tc>
          <w:tcPr>
            <w:tcW w:w="2700" w:type="dxa"/>
            <w:vAlign w:val="center"/>
          </w:tcPr>
          <w:p w14:paraId="035100B7" w14:textId="77777777" w:rsidR="00396D91" w:rsidRPr="002D49AF" w:rsidRDefault="00396D91" w:rsidP="00467B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CA" w:eastAsia="en-CA"/>
              </w:rPr>
              <w:drawing>
                <wp:inline distT="0" distB="0" distL="0" distR="0" wp14:anchorId="575E71D9" wp14:editId="5D428200">
                  <wp:extent cx="1371600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U Initials Stand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559512C5" w14:textId="189E2469" w:rsidR="00396D91" w:rsidRPr="006D6B4C" w:rsidRDefault="00396D91" w:rsidP="00467B6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2"/>
              </w:tabs>
              <w:jc w:val="left"/>
              <w:outlineLvl w:val="0"/>
              <w:rPr>
                <w:rFonts w:asciiTheme="minorHAnsi" w:hAnsiTheme="minorHAnsi" w:cs="Arial"/>
                <w:color w:val="222A35" w:themeColor="text2" w:themeShade="80"/>
                <w:sz w:val="18"/>
                <w:szCs w:val="18"/>
              </w:rPr>
            </w:pPr>
          </w:p>
          <w:p w14:paraId="52FDE270" w14:textId="2A7AE418" w:rsidR="00396D91" w:rsidRPr="002D49AF" w:rsidRDefault="00396D91" w:rsidP="00467B6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2"/>
              </w:tabs>
              <w:spacing w:before="360"/>
              <w:jc w:val="left"/>
              <w:outlineLvl w:val="0"/>
              <w:rPr>
                <w:rFonts w:asciiTheme="minorHAnsi" w:hAnsiTheme="minorHAnsi" w:cs="Arial"/>
                <w:color w:val="222A35" w:themeColor="text2" w:themeShade="80"/>
                <w:sz w:val="24"/>
              </w:rPr>
            </w:pPr>
            <w:r w:rsidRPr="002D49AF">
              <w:rPr>
                <w:rFonts w:asciiTheme="minorHAnsi" w:hAnsiTheme="minorHAnsi" w:cs="Arial"/>
                <w:color w:val="222A35" w:themeColor="text2" w:themeShade="80"/>
                <w:sz w:val="24"/>
              </w:rPr>
              <w:t>JOINT OCCUPATIONAL HEALTH &amp; SAFETY COMMITTEE</w:t>
            </w:r>
          </w:p>
          <w:p w14:paraId="70E4CF7B" w14:textId="77777777" w:rsidR="00396D91" w:rsidRDefault="00396D91" w:rsidP="00467B60">
            <w:pPr>
              <w:pStyle w:val="NoSpacing"/>
            </w:pPr>
            <w:r>
              <w:t>August 13, 2020</w:t>
            </w:r>
          </w:p>
          <w:p w14:paraId="14F89800" w14:textId="77777777" w:rsidR="00396D91" w:rsidRDefault="00396D91" w:rsidP="00467B60">
            <w:pPr>
              <w:pStyle w:val="NoSpacing"/>
            </w:pPr>
            <w:r>
              <w:t>Zoom</w:t>
            </w:r>
          </w:p>
          <w:p w14:paraId="1FEBE449" w14:textId="77777777" w:rsidR="00396D91" w:rsidRPr="00594567" w:rsidRDefault="00396D91" w:rsidP="00467B6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4A87CC29" w14:textId="77777777" w:rsidR="00396D91" w:rsidRDefault="00396D91" w:rsidP="00396D91">
      <w:pPr>
        <w:pStyle w:val="NoSpacing"/>
        <w:rPr>
          <w:sz w:val="16"/>
          <w:szCs w:val="16"/>
        </w:rPr>
      </w:pPr>
    </w:p>
    <w:p w14:paraId="56B01184" w14:textId="77777777" w:rsidR="00396D91" w:rsidRDefault="00396D91" w:rsidP="00396D91">
      <w:pPr>
        <w:jc w:val="center"/>
        <w:outlineLvl w:val="0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Notes</w:t>
      </w:r>
    </w:p>
    <w:tbl>
      <w:tblPr>
        <w:tblW w:w="10328" w:type="dxa"/>
        <w:tblCellSpacing w:w="21" w:type="dxa"/>
        <w:tblLayout w:type="fixed"/>
        <w:tblLook w:val="0400" w:firstRow="0" w:lastRow="0" w:firstColumn="0" w:lastColumn="0" w:noHBand="0" w:noVBand="1"/>
      </w:tblPr>
      <w:tblGrid>
        <w:gridCol w:w="3240"/>
        <w:gridCol w:w="945"/>
        <w:gridCol w:w="945"/>
        <w:gridCol w:w="3240"/>
        <w:gridCol w:w="1008"/>
        <w:gridCol w:w="950"/>
      </w:tblGrid>
      <w:tr w:rsidR="00396D91" w:rsidRPr="00022C2F" w14:paraId="381A4D49" w14:textId="77777777" w:rsidTr="00467B60">
        <w:trPr>
          <w:trHeight w:val="432"/>
          <w:tblCellSpacing w:w="21" w:type="dxa"/>
        </w:trPr>
        <w:tc>
          <w:tcPr>
            <w:tcW w:w="3177" w:type="dxa"/>
            <w:shd w:val="clear" w:color="auto" w:fill="00B0F0"/>
            <w:vAlign w:val="center"/>
          </w:tcPr>
          <w:p w14:paraId="3B9CDFE0" w14:textId="77777777" w:rsidR="00396D91" w:rsidRPr="00E12B3E" w:rsidRDefault="00396D91" w:rsidP="00467B60">
            <w:pPr>
              <w:jc w:val="center"/>
              <w:rPr>
                <w:rFonts w:ascii="Calibri" w:eastAsia="Calibri" w:hAnsi="Calibri" w:cs="Calibri"/>
                <w:b/>
                <w:i/>
                <w:color w:val="FFFFFF" w:themeColor="background1"/>
              </w:rPr>
            </w:pPr>
          </w:p>
        </w:tc>
        <w:tc>
          <w:tcPr>
            <w:tcW w:w="903" w:type="dxa"/>
            <w:shd w:val="clear" w:color="auto" w:fill="00B0F0"/>
            <w:vAlign w:val="center"/>
          </w:tcPr>
          <w:p w14:paraId="0C4575EF" w14:textId="77777777" w:rsidR="00396D91" w:rsidRPr="00E12B3E" w:rsidRDefault="00396D91" w:rsidP="00467B60">
            <w:pPr>
              <w:jc w:val="center"/>
              <w:rPr>
                <w:rFonts w:ascii="Calibri" w:eastAsia="Calibri" w:hAnsi="Calibri" w:cs="Calibri"/>
                <w:b/>
                <w:i/>
                <w:color w:val="FFFFFF" w:themeColor="background1"/>
              </w:rPr>
            </w:pPr>
            <w:r w:rsidRPr="00E12B3E">
              <w:rPr>
                <w:rFonts w:ascii="Calibri" w:eastAsia="Calibri" w:hAnsi="Calibri" w:cs="Calibri"/>
                <w:b/>
                <w:i/>
                <w:color w:val="FFFFFF" w:themeColor="background1"/>
              </w:rPr>
              <w:t>Present</w:t>
            </w:r>
          </w:p>
        </w:tc>
        <w:tc>
          <w:tcPr>
            <w:tcW w:w="903" w:type="dxa"/>
            <w:shd w:val="clear" w:color="auto" w:fill="00B0F0"/>
            <w:vAlign w:val="center"/>
          </w:tcPr>
          <w:p w14:paraId="5FCA1855" w14:textId="77777777" w:rsidR="00396D91" w:rsidRPr="00E12B3E" w:rsidRDefault="00396D91" w:rsidP="00467B60">
            <w:pPr>
              <w:jc w:val="center"/>
              <w:rPr>
                <w:rFonts w:ascii="Calibri" w:eastAsia="Calibri" w:hAnsi="Calibri" w:cs="Calibri"/>
                <w:b/>
                <w:i/>
                <w:color w:val="FFFFFF" w:themeColor="background1"/>
              </w:rPr>
            </w:pPr>
            <w:r w:rsidRPr="00E12B3E">
              <w:rPr>
                <w:rFonts w:ascii="Calibri" w:eastAsia="Calibri" w:hAnsi="Calibri" w:cs="Calibri"/>
                <w:b/>
                <w:i/>
                <w:color w:val="FFFFFF" w:themeColor="background1"/>
              </w:rPr>
              <w:t>Regrets</w:t>
            </w:r>
          </w:p>
        </w:tc>
        <w:tc>
          <w:tcPr>
            <w:tcW w:w="3198" w:type="dxa"/>
            <w:shd w:val="clear" w:color="auto" w:fill="00B0F0"/>
            <w:vAlign w:val="center"/>
          </w:tcPr>
          <w:p w14:paraId="67144BCB" w14:textId="77777777" w:rsidR="00396D91" w:rsidRPr="00E12B3E" w:rsidRDefault="00396D91" w:rsidP="00467B60">
            <w:pPr>
              <w:jc w:val="center"/>
              <w:rPr>
                <w:rFonts w:ascii="Calibri" w:eastAsia="Calibri" w:hAnsi="Calibri" w:cs="Calibri"/>
                <w:b/>
                <w:i/>
                <w:color w:val="FFFFFF" w:themeColor="background1"/>
              </w:rPr>
            </w:pPr>
          </w:p>
        </w:tc>
        <w:tc>
          <w:tcPr>
            <w:tcW w:w="966" w:type="dxa"/>
            <w:shd w:val="clear" w:color="auto" w:fill="00B0F0"/>
            <w:vAlign w:val="center"/>
          </w:tcPr>
          <w:p w14:paraId="10AC9F90" w14:textId="77777777" w:rsidR="00396D91" w:rsidRPr="00E12B3E" w:rsidRDefault="00396D91" w:rsidP="00467B60">
            <w:pPr>
              <w:jc w:val="center"/>
              <w:rPr>
                <w:rFonts w:ascii="Calibri" w:eastAsia="Calibri" w:hAnsi="Calibri" w:cs="Calibri"/>
                <w:b/>
                <w:i/>
                <w:color w:val="FFFFFF" w:themeColor="background1"/>
              </w:rPr>
            </w:pPr>
            <w:r w:rsidRPr="00E12B3E">
              <w:rPr>
                <w:rFonts w:ascii="Calibri" w:eastAsia="Calibri" w:hAnsi="Calibri" w:cs="Calibri"/>
                <w:b/>
                <w:i/>
                <w:color w:val="FFFFFF" w:themeColor="background1"/>
              </w:rPr>
              <w:t>Present</w:t>
            </w:r>
          </w:p>
        </w:tc>
        <w:tc>
          <w:tcPr>
            <w:tcW w:w="887" w:type="dxa"/>
            <w:shd w:val="clear" w:color="auto" w:fill="00B0F0"/>
            <w:vAlign w:val="center"/>
          </w:tcPr>
          <w:p w14:paraId="4972119B" w14:textId="77777777" w:rsidR="00396D91" w:rsidRPr="00E12B3E" w:rsidRDefault="00396D91" w:rsidP="00467B60">
            <w:pPr>
              <w:jc w:val="center"/>
              <w:rPr>
                <w:rFonts w:ascii="Calibri" w:eastAsia="Calibri" w:hAnsi="Calibri" w:cs="Calibri"/>
                <w:b/>
                <w:i/>
                <w:color w:val="FFFFFF" w:themeColor="background1"/>
              </w:rPr>
            </w:pPr>
            <w:r w:rsidRPr="00E12B3E">
              <w:rPr>
                <w:rFonts w:ascii="Calibri" w:eastAsia="Calibri" w:hAnsi="Calibri" w:cs="Calibri"/>
                <w:b/>
                <w:i/>
                <w:color w:val="FFFFFF" w:themeColor="background1"/>
              </w:rPr>
              <w:t>Regrets</w:t>
            </w:r>
          </w:p>
        </w:tc>
      </w:tr>
      <w:tr w:rsidR="00396D91" w:rsidRPr="00022C2F" w14:paraId="3A93053C" w14:textId="77777777" w:rsidTr="00467B60">
        <w:trPr>
          <w:tblCellSpacing w:w="21" w:type="dxa"/>
        </w:trPr>
        <w:tc>
          <w:tcPr>
            <w:tcW w:w="3177" w:type="dxa"/>
            <w:shd w:val="clear" w:color="auto" w:fill="DEEBF6"/>
            <w:vAlign w:val="center"/>
          </w:tcPr>
          <w:p w14:paraId="6413CB86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>Kristine Monk (Admin)</w:t>
            </w:r>
          </w:p>
        </w:tc>
        <w:tc>
          <w:tcPr>
            <w:tcW w:w="903" w:type="dxa"/>
            <w:shd w:val="clear" w:color="auto" w:fill="BDD7EE"/>
          </w:tcPr>
          <w:p w14:paraId="6673C3FF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03" w:type="dxa"/>
            <w:shd w:val="clear" w:color="auto" w:fill="BDD7EE"/>
            <w:vAlign w:val="center"/>
          </w:tcPr>
          <w:p w14:paraId="0232F232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  <w:shd w:val="clear" w:color="auto" w:fill="DEEBF6"/>
            <w:vAlign w:val="center"/>
          </w:tcPr>
          <w:p w14:paraId="7782127F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 xml:space="preserve">Chris Alemany (VIUFA) </w:t>
            </w:r>
          </w:p>
        </w:tc>
        <w:tc>
          <w:tcPr>
            <w:tcW w:w="966" w:type="dxa"/>
            <w:shd w:val="clear" w:color="auto" w:fill="BDD7EE"/>
            <w:vAlign w:val="center"/>
          </w:tcPr>
          <w:p w14:paraId="540C8407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BDD7EE"/>
          </w:tcPr>
          <w:p w14:paraId="7F31F50E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396D91" w:rsidRPr="00022C2F" w14:paraId="215F2C99" w14:textId="77777777" w:rsidTr="00467B60">
        <w:trPr>
          <w:tblCellSpacing w:w="21" w:type="dxa"/>
        </w:trPr>
        <w:tc>
          <w:tcPr>
            <w:tcW w:w="3177" w:type="dxa"/>
            <w:shd w:val="clear" w:color="auto" w:fill="DEEBF6"/>
            <w:vAlign w:val="center"/>
          </w:tcPr>
          <w:p w14:paraId="353C9F0C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 xml:space="preserve">Robert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"/>
                <w:id w:val="385688337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3"/>
                <w:id w:val="-1712796777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5"/>
                <w:id w:val="-634875285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9"/>
                <w:id w:val="1934469440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"/>
                <w:id w:val="1361470106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"/>
                <w:id w:val="407883705"/>
              </w:sdtPr>
              <w:sdtEndPr/>
              <w:sdtContent/>
            </w:sdt>
            <w:r w:rsidRPr="00022C2F">
              <w:rPr>
                <w:rFonts w:ascii="Calibri" w:eastAsia="Calibri" w:hAnsi="Calibri" w:cs="Calibri"/>
                <w:sz w:val="22"/>
                <w:szCs w:val="22"/>
              </w:rPr>
              <w:t xml:space="preserve">Okashimo (Admin)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903" w:type="dxa"/>
            <w:shd w:val="clear" w:color="auto" w:fill="BDD7EE"/>
          </w:tcPr>
          <w:p w14:paraId="71AE5770" w14:textId="77777777" w:rsidR="00396D91" w:rsidRPr="00E21B60" w:rsidRDefault="00396D91" w:rsidP="00467B60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x</w:t>
            </w:r>
          </w:p>
        </w:tc>
        <w:tc>
          <w:tcPr>
            <w:tcW w:w="903" w:type="dxa"/>
            <w:shd w:val="clear" w:color="auto" w:fill="BDD7EE"/>
            <w:vAlign w:val="center"/>
          </w:tcPr>
          <w:p w14:paraId="485D59D9" w14:textId="77777777" w:rsidR="00396D91" w:rsidRPr="00E21B60" w:rsidRDefault="00396D91" w:rsidP="00467B60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198" w:type="dxa"/>
            <w:shd w:val="clear" w:color="auto" w:fill="DEEBF6"/>
          </w:tcPr>
          <w:p w14:paraId="404CC4E8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>Jessie Key (VIUFA)</w:t>
            </w:r>
          </w:p>
        </w:tc>
        <w:tc>
          <w:tcPr>
            <w:tcW w:w="966" w:type="dxa"/>
            <w:shd w:val="clear" w:color="auto" w:fill="BDD7EE"/>
            <w:vAlign w:val="center"/>
          </w:tcPr>
          <w:p w14:paraId="5C2AC169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87" w:type="dxa"/>
            <w:shd w:val="clear" w:color="auto" w:fill="BDD7EE"/>
          </w:tcPr>
          <w:p w14:paraId="6F4ABDC5" w14:textId="77777777" w:rsidR="00396D91" w:rsidRPr="00022C2F" w:rsidRDefault="00396D91" w:rsidP="00467B60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396D91" w:rsidRPr="00022C2F" w14:paraId="5B10B81B" w14:textId="77777777" w:rsidTr="00467B60">
        <w:trPr>
          <w:tblCellSpacing w:w="21" w:type="dxa"/>
        </w:trPr>
        <w:tc>
          <w:tcPr>
            <w:tcW w:w="3177" w:type="dxa"/>
            <w:shd w:val="clear" w:color="auto" w:fill="DEEBF6"/>
            <w:vAlign w:val="center"/>
          </w:tcPr>
          <w:p w14:paraId="5B3EB123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>Dale Baumel (BCGEU)</w:t>
            </w:r>
          </w:p>
        </w:tc>
        <w:tc>
          <w:tcPr>
            <w:tcW w:w="903" w:type="dxa"/>
            <w:shd w:val="clear" w:color="auto" w:fill="BDD7EE"/>
          </w:tcPr>
          <w:p w14:paraId="0F1E7777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BDD7EE"/>
            <w:vAlign w:val="center"/>
          </w:tcPr>
          <w:p w14:paraId="1ED9CB5A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  <w:shd w:val="clear" w:color="auto" w:fill="DEEBF6"/>
          </w:tcPr>
          <w:p w14:paraId="245AFB3D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>Cheryl Cave (VIUSU)</w:t>
            </w:r>
          </w:p>
        </w:tc>
        <w:tc>
          <w:tcPr>
            <w:tcW w:w="966" w:type="dxa"/>
            <w:shd w:val="clear" w:color="auto" w:fill="BDD7EE"/>
            <w:vAlign w:val="center"/>
          </w:tcPr>
          <w:p w14:paraId="516507D6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BDD7EE"/>
          </w:tcPr>
          <w:p w14:paraId="2BEA6AD2" w14:textId="77777777" w:rsidR="00396D91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396D91" w:rsidRPr="00022C2F" w14:paraId="346121E0" w14:textId="77777777" w:rsidTr="00467B60">
        <w:trPr>
          <w:tblCellSpacing w:w="21" w:type="dxa"/>
        </w:trPr>
        <w:tc>
          <w:tcPr>
            <w:tcW w:w="3177" w:type="dxa"/>
            <w:shd w:val="clear" w:color="auto" w:fill="DEEBF6"/>
            <w:vAlign w:val="center"/>
          </w:tcPr>
          <w:p w14:paraId="2B73B808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>Daryl Pushor (BCGEU)</w:t>
            </w:r>
          </w:p>
        </w:tc>
        <w:tc>
          <w:tcPr>
            <w:tcW w:w="903" w:type="dxa"/>
            <w:shd w:val="clear" w:color="auto" w:fill="BDD7EE"/>
          </w:tcPr>
          <w:p w14:paraId="1167C4AE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03" w:type="dxa"/>
            <w:shd w:val="clear" w:color="auto" w:fill="BDD7EE"/>
            <w:vAlign w:val="center"/>
          </w:tcPr>
          <w:p w14:paraId="54F0FC69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  <w:shd w:val="clear" w:color="auto" w:fill="DEEBF6"/>
          </w:tcPr>
          <w:p w14:paraId="3C1020A3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>Kim Sharpe (HSS)</w:t>
            </w:r>
          </w:p>
        </w:tc>
        <w:tc>
          <w:tcPr>
            <w:tcW w:w="966" w:type="dxa"/>
            <w:shd w:val="clear" w:color="auto" w:fill="BDD7EE"/>
            <w:vAlign w:val="center"/>
          </w:tcPr>
          <w:p w14:paraId="51C0D48C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BDD7EE"/>
          </w:tcPr>
          <w:p w14:paraId="6DA6D5B3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396D91" w:rsidRPr="00022C2F" w14:paraId="55B0AD8B" w14:textId="77777777" w:rsidTr="00467B60">
        <w:trPr>
          <w:tblCellSpacing w:w="21" w:type="dxa"/>
        </w:trPr>
        <w:tc>
          <w:tcPr>
            <w:tcW w:w="3177" w:type="dxa"/>
            <w:shd w:val="clear" w:color="auto" w:fill="DEEBF6"/>
            <w:vAlign w:val="center"/>
          </w:tcPr>
          <w:p w14:paraId="0D5D4CF2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>Kordell Bergen (CUPE)</w:t>
            </w:r>
          </w:p>
        </w:tc>
        <w:tc>
          <w:tcPr>
            <w:tcW w:w="903" w:type="dxa"/>
            <w:shd w:val="clear" w:color="auto" w:fill="BDD7EE"/>
          </w:tcPr>
          <w:p w14:paraId="4F5D86BA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03" w:type="dxa"/>
            <w:shd w:val="clear" w:color="auto" w:fill="BDD7EE"/>
            <w:vAlign w:val="center"/>
          </w:tcPr>
          <w:p w14:paraId="52066ADB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  <w:shd w:val="clear" w:color="auto" w:fill="DEEBF6"/>
          </w:tcPr>
          <w:p w14:paraId="5B3E32DE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>Erin Bascom (HSS)</w:t>
            </w:r>
          </w:p>
        </w:tc>
        <w:tc>
          <w:tcPr>
            <w:tcW w:w="966" w:type="dxa"/>
            <w:shd w:val="clear" w:color="auto" w:fill="BDD7EE"/>
            <w:vAlign w:val="center"/>
          </w:tcPr>
          <w:p w14:paraId="7C324A48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87" w:type="dxa"/>
            <w:shd w:val="clear" w:color="auto" w:fill="BDD7EE"/>
          </w:tcPr>
          <w:p w14:paraId="3058B1FB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6D91" w:rsidRPr="00022C2F" w14:paraId="77304E55" w14:textId="77777777" w:rsidTr="00467B60">
        <w:trPr>
          <w:tblCellSpacing w:w="21" w:type="dxa"/>
        </w:trPr>
        <w:tc>
          <w:tcPr>
            <w:tcW w:w="3177" w:type="dxa"/>
            <w:shd w:val="clear" w:color="auto" w:fill="DEEBF6"/>
            <w:vAlign w:val="center"/>
          </w:tcPr>
          <w:p w14:paraId="75FE92A5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 xml:space="preserve">Tiffany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2"/>
                <w:id w:val="1632904876"/>
              </w:sdtPr>
              <w:sdtEndPr/>
              <w:sdtContent/>
            </w:sdt>
            <w:r w:rsidRPr="00022C2F">
              <w:rPr>
                <w:rFonts w:ascii="Calibri" w:eastAsia="Calibri" w:hAnsi="Calibri" w:cs="Calibri"/>
                <w:sz w:val="22"/>
                <w:szCs w:val="22"/>
              </w:rPr>
              <w:t>McLaughlin (CUPE)</w:t>
            </w:r>
          </w:p>
        </w:tc>
        <w:tc>
          <w:tcPr>
            <w:tcW w:w="903" w:type="dxa"/>
            <w:shd w:val="clear" w:color="auto" w:fill="BDD7EE"/>
          </w:tcPr>
          <w:p w14:paraId="424CCC63" w14:textId="77777777" w:rsidR="00396D91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903" w:type="dxa"/>
            <w:shd w:val="clear" w:color="auto" w:fill="BDD7EE"/>
            <w:vAlign w:val="center"/>
          </w:tcPr>
          <w:p w14:paraId="1749C2F7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  <w:shd w:val="clear" w:color="auto" w:fill="DEEBF6"/>
            <w:vAlign w:val="center"/>
          </w:tcPr>
          <w:p w14:paraId="03C93EC6" w14:textId="77777777" w:rsidR="00396D91" w:rsidRPr="00022C2F" w:rsidRDefault="00396D91" w:rsidP="00467B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C2F">
              <w:rPr>
                <w:rFonts w:ascii="Calibri" w:eastAsia="Calibri" w:hAnsi="Calibri" w:cs="Calibri"/>
                <w:sz w:val="22"/>
                <w:szCs w:val="22"/>
              </w:rPr>
              <w:t xml:space="preserve">Margot Croft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r</w:t>
            </w:r>
            <w:r w:rsidRPr="00FC1A81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ecorder</w:t>
            </w:r>
          </w:p>
        </w:tc>
        <w:tc>
          <w:tcPr>
            <w:tcW w:w="966" w:type="dxa"/>
            <w:shd w:val="clear" w:color="auto" w:fill="BDD7EE"/>
            <w:vAlign w:val="center"/>
          </w:tcPr>
          <w:p w14:paraId="5A79D884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87" w:type="dxa"/>
            <w:shd w:val="clear" w:color="auto" w:fill="BDD7EE"/>
          </w:tcPr>
          <w:p w14:paraId="0F742EB3" w14:textId="77777777" w:rsidR="00396D91" w:rsidRPr="00022C2F" w:rsidRDefault="00396D91" w:rsidP="00467B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3A13C2" w14:textId="77777777" w:rsidR="00396D91" w:rsidRDefault="00396D91" w:rsidP="00396D91">
      <w:pPr>
        <w:jc w:val="center"/>
        <w:outlineLvl w:val="0"/>
        <w:rPr>
          <w:rFonts w:asciiTheme="minorHAnsi" w:hAnsiTheme="minorHAnsi" w:cs="Arial"/>
          <w:b/>
          <w:sz w:val="28"/>
          <w:szCs w:val="24"/>
        </w:rPr>
      </w:pPr>
    </w:p>
    <w:p w14:paraId="3614BD23" w14:textId="77777777" w:rsidR="00396D91" w:rsidRPr="00D224F5" w:rsidRDefault="00396D91" w:rsidP="00396D91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 xml:space="preserve">Approval of Agenda </w:t>
      </w:r>
    </w:p>
    <w:p w14:paraId="54A8C261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agenda was approved as circulated.</w:t>
      </w:r>
    </w:p>
    <w:p w14:paraId="6935D4D5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5132E82A" w14:textId="77777777" w:rsidR="00396D91" w:rsidRPr="00D224F5" w:rsidRDefault="00396D91" w:rsidP="00396D91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Approval of Minutes from July</w:t>
      </w:r>
    </w:p>
    <w:p w14:paraId="2901659B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Minutes were approved as circulated.</w:t>
      </w:r>
    </w:p>
    <w:p w14:paraId="35A3B6B0" w14:textId="77777777" w:rsidR="00396D91" w:rsidRPr="00D224F5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64A44D6F" w14:textId="77777777" w:rsidR="00396D91" w:rsidRPr="00ED1E8B" w:rsidRDefault="00396D91" w:rsidP="00396D91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Business arising from previous Minutes</w:t>
      </w:r>
    </w:p>
    <w:p w14:paraId="0E3B90D1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business from previous minutes.</w:t>
      </w:r>
    </w:p>
    <w:p w14:paraId="1E2F4E36" w14:textId="77777777" w:rsidR="00396D91" w:rsidRPr="005B388D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17D82E82" w14:textId="77777777" w:rsidR="00396D91" w:rsidRDefault="00396D91" w:rsidP="00396D91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COVID Update</w:t>
      </w:r>
    </w:p>
    <w:p w14:paraId="5B7CF03D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Restart Planning</w:t>
      </w:r>
    </w:p>
    <w:p w14:paraId="63194B25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Rob shared the most recent presentation he made to the Operational Continuity Committee (OCC). The presentation outlined information that can be found on VIU’s </w:t>
      </w:r>
      <w:hyperlink r:id="rId8" w:history="1">
        <w:r w:rsidRPr="00A633A1">
          <w:rPr>
            <w:rStyle w:val="Hyperlink"/>
            <w:rFonts w:asciiTheme="minorHAnsi" w:hAnsiTheme="minorHAnsi" w:cs="Arial"/>
            <w:bCs/>
            <w:sz w:val="22"/>
            <w:szCs w:val="22"/>
          </w:rPr>
          <w:t>COVID-19 Information and Updates web page</w:t>
        </w:r>
      </w:hyperlink>
      <w:r>
        <w:rPr>
          <w:rFonts w:asciiTheme="minorHAnsi" w:hAnsiTheme="minorHAnsi" w:cs="Arial"/>
          <w:bCs/>
          <w:sz w:val="22"/>
          <w:szCs w:val="22"/>
        </w:rPr>
        <w:t xml:space="preserve"> as well as the </w:t>
      </w:r>
      <w:hyperlink r:id="rId9" w:history="1">
        <w:r w:rsidRPr="00F963CA">
          <w:rPr>
            <w:rStyle w:val="Hyperlink"/>
            <w:rFonts w:asciiTheme="minorHAnsi" w:hAnsiTheme="minorHAnsi" w:cs="Arial"/>
            <w:bCs/>
            <w:sz w:val="22"/>
            <w:szCs w:val="22"/>
          </w:rPr>
          <w:t>COVID 19 Health and Safety Planning web page</w:t>
        </w:r>
      </w:hyperlink>
      <w:r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5C64B55D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</w:p>
    <w:p w14:paraId="1E8E9258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It’s anticipated that limited internal VIU activities and events will resume around September 1 and limited external activities and events will resume around October 1. These dates are very much dependent on developing situations in the community and province. </w:t>
      </w:r>
    </w:p>
    <w:p w14:paraId="5E91007A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</w:p>
    <w:p w14:paraId="7BCC1F3C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Generally, there will be a phased return to campus through to November and it’s likely that on-campus days will be blended with remote working situations depending on faculty/department need. Faculties/Divisions are required to develop an intake plan that’s reviewed by the OCC. A Worksite Safety Plan is also developed and reviewed by Health &amp; Safety, and then the plan is signed off by the Dean/Director of the Faculty/Division. This mirrors faculty instructional plans. </w:t>
      </w:r>
    </w:p>
    <w:p w14:paraId="60D7359C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</w:p>
    <w:p w14:paraId="3B308268" w14:textId="77777777" w:rsidR="00396D91" w:rsidRPr="00441883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As face-to-face interaction ramps up in September, H&amp;S folks will be available to field questions/concerns that faculties may have. Further, </w:t>
      </w:r>
      <w:r w:rsidRPr="00441883">
        <w:rPr>
          <w:rFonts w:asciiTheme="minorHAnsi" w:hAnsiTheme="minorHAnsi" w:cs="Arial"/>
          <w:bCs/>
          <w:sz w:val="22"/>
          <w:szCs w:val="22"/>
        </w:rPr>
        <w:t xml:space="preserve">H&amp;S will be doing random inspections to make sure </w:t>
      </w:r>
      <w:r>
        <w:rPr>
          <w:rFonts w:asciiTheme="minorHAnsi" w:hAnsiTheme="minorHAnsi" w:cs="Arial"/>
          <w:bCs/>
          <w:sz w:val="22"/>
          <w:szCs w:val="22"/>
        </w:rPr>
        <w:t xml:space="preserve">safety </w:t>
      </w:r>
      <w:r w:rsidRPr="00441883">
        <w:rPr>
          <w:rFonts w:asciiTheme="minorHAnsi" w:hAnsiTheme="minorHAnsi" w:cs="Arial"/>
          <w:bCs/>
          <w:sz w:val="22"/>
          <w:szCs w:val="22"/>
        </w:rPr>
        <w:t xml:space="preserve">plans are being followed. This is to </w:t>
      </w:r>
      <w:r>
        <w:rPr>
          <w:rFonts w:asciiTheme="minorHAnsi" w:hAnsiTheme="minorHAnsi" w:cs="Arial"/>
          <w:bCs/>
          <w:sz w:val="22"/>
          <w:szCs w:val="22"/>
        </w:rPr>
        <w:t>ensure VIU is well prepared if/</w:t>
      </w:r>
      <w:r w:rsidRPr="00441883">
        <w:rPr>
          <w:rFonts w:asciiTheme="minorHAnsi" w:hAnsiTheme="minorHAnsi" w:cs="Arial"/>
          <w:bCs/>
          <w:sz w:val="22"/>
          <w:szCs w:val="22"/>
        </w:rPr>
        <w:t>when WorkSafe inspectors come to check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4F07965D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</w:p>
    <w:p w14:paraId="71204BAB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Too, </w:t>
      </w:r>
      <w:r w:rsidRPr="00441883">
        <w:rPr>
          <w:rFonts w:asciiTheme="minorHAnsi" w:hAnsiTheme="minorHAnsi" w:cs="Arial"/>
          <w:bCs/>
          <w:sz w:val="22"/>
          <w:szCs w:val="22"/>
        </w:rPr>
        <w:t>COVID Safety ambassadors</w:t>
      </w:r>
      <w:r>
        <w:rPr>
          <w:rFonts w:asciiTheme="minorHAnsi" w:hAnsiTheme="minorHAnsi" w:cs="Arial"/>
          <w:bCs/>
          <w:sz w:val="22"/>
          <w:szCs w:val="22"/>
        </w:rPr>
        <w:t xml:space="preserve">, who will </w:t>
      </w:r>
      <w:r w:rsidRPr="00441883">
        <w:rPr>
          <w:rFonts w:asciiTheme="minorHAnsi" w:hAnsiTheme="minorHAnsi" w:cs="Arial"/>
          <w:bCs/>
          <w:sz w:val="22"/>
          <w:szCs w:val="22"/>
        </w:rPr>
        <w:t xml:space="preserve">promote visual presence/awareness/reminders </w:t>
      </w:r>
      <w:r>
        <w:rPr>
          <w:rFonts w:asciiTheme="minorHAnsi" w:hAnsiTheme="minorHAnsi" w:cs="Arial"/>
          <w:bCs/>
          <w:sz w:val="22"/>
          <w:szCs w:val="22"/>
        </w:rPr>
        <w:t xml:space="preserve">will be on hand at campus and there will be </w:t>
      </w:r>
      <w:r w:rsidRPr="00441883">
        <w:rPr>
          <w:rFonts w:asciiTheme="minorHAnsi" w:hAnsiTheme="minorHAnsi" w:cs="Arial"/>
          <w:bCs/>
          <w:sz w:val="22"/>
          <w:szCs w:val="22"/>
        </w:rPr>
        <w:t>check in information centres</w:t>
      </w:r>
      <w:r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7F03CFCF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An intake process for external events will start September 1. </w:t>
      </w:r>
    </w:p>
    <w:p w14:paraId="50483F98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</w:p>
    <w:p w14:paraId="7EBC8CBF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Campus signage is being worked on and intended to be complete next week. </w:t>
      </w:r>
    </w:p>
    <w:p w14:paraId="2270761F" w14:textId="77777777" w:rsidR="00396D91" w:rsidRDefault="00396D91" w:rsidP="00396D91">
      <w:pPr>
        <w:tabs>
          <w:tab w:val="left" w:leader="dot" w:pos="8640"/>
        </w:tabs>
        <w:ind w:left="720"/>
        <w:rPr>
          <w:rFonts w:asciiTheme="minorHAnsi" w:hAnsiTheme="minorHAnsi" w:cs="Arial"/>
          <w:bCs/>
          <w:sz w:val="22"/>
          <w:szCs w:val="22"/>
        </w:rPr>
      </w:pPr>
    </w:p>
    <w:p w14:paraId="4F704B1E" w14:textId="77777777" w:rsidR="00396D91" w:rsidRPr="00460651" w:rsidRDefault="00396D91" w:rsidP="00396D91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Follow-Up on Action Items</w:t>
      </w:r>
    </w:p>
    <w:p w14:paraId="21FE9F28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action items for follow up.</w:t>
      </w:r>
    </w:p>
    <w:p w14:paraId="402C9287" w14:textId="77777777" w:rsidR="00396D91" w:rsidRPr="00702613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08FE2C73" w14:textId="77777777" w:rsidR="00396D91" w:rsidRPr="00D224F5" w:rsidRDefault="00396D91" w:rsidP="00396D91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Updates from Local Health and Safety Committees</w:t>
      </w:r>
    </w:p>
    <w:p w14:paraId="19FBDE5E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PR committee met. That campus is preparing return to work plans and managing significant managerial shifts. </w:t>
      </w:r>
    </w:p>
    <w:p w14:paraId="6E8E8487" w14:textId="77777777" w:rsidR="00396D91" w:rsidRPr="00D224F5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6C7F1AB6" w14:textId="77777777" w:rsidR="00396D91" w:rsidRDefault="00396D91" w:rsidP="00396D91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Report from Health and Safety</w:t>
      </w:r>
    </w:p>
    <w:p w14:paraId="6330B911" w14:textId="77777777" w:rsidR="00396D91" w:rsidRPr="00441883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H&amp;S has been focussed on COVID work, but events such as Shakeout (</w:t>
      </w:r>
      <w:hyperlink r:id="rId10" w:history="1">
        <w:r w:rsidRPr="00F501D0">
          <w:rPr>
            <w:rStyle w:val="Hyperlink"/>
            <w:rFonts w:asciiTheme="minorHAnsi" w:hAnsiTheme="minorHAnsi" w:cs="Arial"/>
            <w:sz w:val="22"/>
            <w:szCs w:val="22"/>
          </w:rPr>
          <w:t>October 15, 2020</w:t>
        </w:r>
      </w:hyperlink>
      <w:r>
        <w:rPr>
          <w:rFonts w:asciiTheme="minorHAnsi" w:hAnsiTheme="minorHAnsi" w:cs="Arial"/>
          <w:sz w:val="22"/>
          <w:szCs w:val="22"/>
        </w:rPr>
        <w:t xml:space="preserve">) are in the developmental phase. </w:t>
      </w:r>
    </w:p>
    <w:p w14:paraId="5F38B23E" w14:textId="77777777" w:rsidR="00396D91" w:rsidRPr="00D920C1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1D1AD209" w14:textId="77777777" w:rsidR="00396D91" w:rsidRDefault="00396D91" w:rsidP="00396D91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Jurisdictional Reports </w:t>
      </w:r>
    </w:p>
    <w:p w14:paraId="28F8711F" w14:textId="77777777" w:rsidR="00396D91" w:rsidRPr="00730248" w:rsidRDefault="00396D91" w:rsidP="00396D91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 xml:space="preserve">BCGEU </w:t>
      </w:r>
      <w:r w:rsidRPr="000E4310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F501D0">
        <w:rPr>
          <w:rFonts w:asciiTheme="minorHAnsi" w:hAnsiTheme="minorHAnsi" w:cs="Arial"/>
          <w:bCs/>
          <w:iCs/>
          <w:sz w:val="22"/>
          <w:szCs w:val="22"/>
        </w:rPr>
        <w:t>no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information to report</w:t>
      </w:r>
    </w:p>
    <w:p w14:paraId="5E188189" w14:textId="77777777" w:rsidR="00396D91" w:rsidRPr="00730248" w:rsidRDefault="00396D91" w:rsidP="00396D91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CUPE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F501D0">
        <w:rPr>
          <w:rFonts w:asciiTheme="minorHAnsi" w:hAnsiTheme="minorHAnsi" w:cs="Arial"/>
          <w:bCs/>
          <w:iCs/>
          <w:sz w:val="22"/>
          <w:szCs w:val="22"/>
        </w:rPr>
        <w:t>no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information to report</w:t>
      </w:r>
    </w:p>
    <w:p w14:paraId="6D2E455A" w14:textId="77777777" w:rsidR="00396D91" w:rsidRPr="00730248" w:rsidRDefault="00396D91" w:rsidP="00396D91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VIUFA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F501D0">
        <w:rPr>
          <w:rFonts w:asciiTheme="minorHAnsi" w:hAnsiTheme="minorHAnsi" w:cs="Arial"/>
          <w:bCs/>
          <w:iCs/>
          <w:sz w:val="22"/>
          <w:szCs w:val="22"/>
        </w:rPr>
        <w:t>no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information to report</w:t>
      </w:r>
    </w:p>
    <w:p w14:paraId="23276CB5" w14:textId="77777777" w:rsidR="00396D91" w:rsidRPr="00730248" w:rsidRDefault="00396D91" w:rsidP="00396D91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VIUSU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F501D0">
        <w:rPr>
          <w:rFonts w:asciiTheme="minorHAnsi" w:hAnsiTheme="minorHAnsi" w:cs="Arial"/>
          <w:bCs/>
          <w:iCs/>
          <w:sz w:val="22"/>
          <w:szCs w:val="22"/>
        </w:rPr>
        <w:t>no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information to report</w:t>
      </w:r>
    </w:p>
    <w:p w14:paraId="3A821B85" w14:textId="77777777" w:rsidR="00396D91" w:rsidRDefault="00396D91" w:rsidP="00396D91">
      <w:pPr>
        <w:tabs>
          <w:tab w:val="left" w:leader="dot" w:pos="8640"/>
        </w:tabs>
        <w:ind w:left="810"/>
        <w:rPr>
          <w:rFonts w:asciiTheme="minorHAnsi" w:hAnsiTheme="minorHAnsi" w:cs="Arial"/>
          <w:b/>
          <w:sz w:val="22"/>
          <w:szCs w:val="22"/>
        </w:rPr>
      </w:pPr>
    </w:p>
    <w:p w14:paraId="2C6686E6" w14:textId="77777777" w:rsidR="00396D91" w:rsidRPr="00D224F5" w:rsidRDefault="00396D91" w:rsidP="00396D91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Review of Reports</w:t>
      </w:r>
    </w:p>
    <w:p w14:paraId="7451E744" w14:textId="77777777" w:rsidR="00396D91" w:rsidRDefault="00396D91" w:rsidP="00396D91">
      <w:pPr>
        <w:pStyle w:val="ListParagraph"/>
        <w:numPr>
          <w:ilvl w:val="1"/>
          <w:numId w:val="1"/>
        </w:num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 w:rsidRPr="0018055A">
        <w:rPr>
          <w:rFonts w:asciiTheme="minorHAnsi" w:hAnsiTheme="minorHAnsi" w:cs="Arial"/>
          <w:sz w:val="22"/>
          <w:szCs w:val="22"/>
        </w:rPr>
        <w:t>Incident Repo</w:t>
      </w:r>
      <w:r>
        <w:rPr>
          <w:rFonts w:asciiTheme="minorHAnsi" w:hAnsiTheme="minorHAnsi" w:cs="Arial"/>
          <w:sz w:val="22"/>
          <w:szCs w:val="22"/>
        </w:rPr>
        <w:t>rt – July</w:t>
      </w:r>
    </w:p>
    <w:p w14:paraId="05220103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Reviewed with no further comment.</w:t>
      </w:r>
    </w:p>
    <w:p w14:paraId="048D7363" w14:textId="77777777" w:rsidR="00396D91" w:rsidRPr="005B388D" w:rsidRDefault="00396D91" w:rsidP="00396D91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</w:p>
    <w:p w14:paraId="41903F48" w14:textId="77777777" w:rsidR="00396D91" w:rsidRDefault="00396D91" w:rsidP="00396D91">
      <w:pPr>
        <w:pStyle w:val="ListParagraph"/>
        <w:numPr>
          <w:ilvl w:val="1"/>
          <w:numId w:val="1"/>
        </w:num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 w:rsidRPr="0018055A">
        <w:rPr>
          <w:rFonts w:asciiTheme="minorHAnsi" w:hAnsiTheme="minorHAnsi" w:cs="Arial"/>
          <w:sz w:val="22"/>
          <w:szCs w:val="22"/>
        </w:rPr>
        <w:t>WorkSafe Inspection Reports</w:t>
      </w:r>
    </w:p>
    <w:p w14:paraId="55D88E56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report for review.</w:t>
      </w:r>
    </w:p>
    <w:p w14:paraId="6FD969A2" w14:textId="77777777" w:rsidR="00396D91" w:rsidRPr="005B388D" w:rsidRDefault="00396D91" w:rsidP="00396D91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</w:p>
    <w:p w14:paraId="02B65761" w14:textId="77777777" w:rsidR="00396D91" w:rsidRDefault="00396D91" w:rsidP="00396D91">
      <w:pPr>
        <w:pStyle w:val="ListParagraph"/>
        <w:numPr>
          <w:ilvl w:val="1"/>
          <w:numId w:val="1"/>
        </w:num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 w:rsidRPr="0018055A">
        <w:rPr>
          <w:rFonts w:asciiTheme="minorHAnsi" w:hAnsiTheme="minorHAnsi" w:cs="Arial"/>
          <w:sz w:val="22"/>
          <w:szCs w:val="22"/>
        </w:rPr>
        <w:t xml:space="preserve">Incident/Accident &amp; Investigation </w:t>
      </w:r>
      <w:r>
        <w:rPr>
          <w:rFonts w:asciiTheme="minorHAnsi" w:hAnsiTheme="minorHAnsi" w:cs="Arial"/>
          <w:sz w:val="22"/>
          <w:szCs w:val="22"/>
        </w:rPr>
        <w:t>Summary Report</w:t>
      </w:r>
    </w:p>
    <w:p w14:paraId="2842CA87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 report for review. </w:t>
      </w:r>
    </w:p>
    <w:p w14:paraId="25606FEB" w14:textId="77777777" w:rsidR="00396D91" w:rsidRPr="005B388D" w:rsidRDefault="00396D91" w:rsidP="00396D91">
      <w:pPr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</w:p>
    <w:p w14:paraId="7FB250CD" w14:textId="77777777" w:rsidR="00396D91" w:rsidRDefault="00396D91" w:rsidP="00396D91">
      <w:pPr>
        <w:pStyle w:val="ListParagraph"/>
        <w:numPr>
          <w:ilvl w:val="1"/>
          <w:numId w:val="1"/>
        </w:num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 w:rsidRPr="0018055A">
        <w:rPr>
          <w:rFonts w:asciiTheme="minorHAnsi" w:hAnsiTheme="minorHAnsi" w:cs="Arial"/>
          <w:sz w:val="22"/>
          <w:szCs w:val="22"/>
        </w:rPr>
        <w:t>Special Reports</w:t>
      </w:r>
    </w:p>
    <w:p w14:paraId="76D2BEC8" w14:textId="77777777" w:rsidR="00396D91" w:rsidRPr="00F501D0" w:rsidRDefault="00396D91" w:rsidP="00396D91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 w:rsidRPr="00F501D0">
        <w:rPr>
          <w:rFonts w:asciiTheme="minorHAnsi" w:hAnsiTheme="minorHAnsi" w:cs="Arial"/>
          <w:sz w:val="22"/>
          <w:szCs w:val="22"/>
        </w:rPr>
        <w:t xml:space="preserve">No report for review. </w:t>
      </w:r>
    </w:p>
    <w:p w14:paraId="0DEDF7AB" w14:textId="77777777" w:rsidR="00396D91" w:rsidRPr="00651927" w:rsidRDefault="00396D91" w:rsidP="00396D91">
      <w:pPr>
        <w:tabs>
          <w:tab w:val="left" w:leader="dot" w:pos="8640"/>
          <w:tab w:val="right" w:leader="dot" w:pos="9216"/>
        </w:tabs>
        <w:ind w:left="378"/>
        <w:rPr>
          <w:rFonts w:asciiTheme="minorHAnsi" w:hAnsiTheme="minorHAnsi" w:cs="Arial"/>
          <w:sz w:val="22"/>
          <w:szCs w:val="22"/>
        </w:rPr>
      </w:pPr>
    </w:p>
    <w:p w14:paraId="7D431C15" w14:textId="77777777" w:rsidR="00396D91" w:rsidRPr="0018055A" w:rsidRDefault="00396D91" w:rsidP="00396D91">
      <w:pPr>
        <w:pStyle w:val="ListParagraph"/>
        <w:numPr>
          <w:ilvl w:val="1"/>
          <w:numId w:val="1"/>
        </w:num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 w:rsidRPr="0018055A">
        <w:rPr>
          <w:rFonts w:asciiTheme="minorHAnsi" w:hAnsiTheme="minorHAnsi" w:cs="Arial"/>
          <w:sz w:val="22"/>
          <w:szCs w:val="22"/>
        </w:rPr>
        <w:t>Safety Tour Report</w:t>
      </w:r>
    </w:p>
    <w:p w14:paraId="12993DFA" w14:textId="77777777" w:rsidR="00396D91" w:rsidRPr="00F501D0" w:rsidRDefault="00396D91" w:rsidP="00396D91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 w:rsidRPr="00F501D0">
        <w:rPr>
          <w:rFonts w:asciiTheme="minorHAnsi" w:hAnsiTheme="minorHAnsi" w:cs="Arial"/>
          <w:sz w:val="22"/>
          <w:szCs w:val="22"/>
        </w:rPr>
        <w:t xml:space="preserve">No report for review. </w:t>
      </w:r>
    </w:p>
    <w:p w14:paraId="1BEB6C79" w14:textId="77777777" w:rsidR="00396D91" w:rsidRPr="00D224F5" w:rsidRDefault="00396D91" w:rsidP="00396D91">
      <w:pPr>
        <w:tabs>
          <w:tab w:val="left" w:leader="dot" w:pos="8640"/>
          <w:tab w:val="right" w:leader="dot" w:pos="9216"/>
        </w:tabs>
        <w:ind w:left="900"/>
        <w:rPr>
          <w:rFonts w:asciiTheme="minorHAnsi" w:hAnsiTheme="minorHAnsi" w:cs="Arial"/>
          <w:sz w:val="22"/>
          <w:szCs w:val="22"/>
        </w:rPr>
      </w:pPr>
    </w:p>
    <w:p w14:paraId="31AD30D4" w14:textId="77777777" w:rsidR="00396D91" w:rsidRPr="00D224F5" w:rsidRDefault="00396D91" w:rsidP="00396D91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ind w:left="450"/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New Business</w:t>
      </w:r>
    </w:p>
    <w:p w14:paraId="5C370ACF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45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Members are asked to forward teaching/standing commitment schedules to Margot so that fall and spring meetings can be scheduled.</w:t>
      </w:r>
    </w:p>
    <w:p w14:paraId="46A68037" w14:textId="77777777" w:rsidR="00396D91" w:rsidRPr="002269CF" w:rsidRDefault="00396D91" w:rsidP="00396D91">
      <w:pPr>
        <w:tabs>
          <w:tab w:val="left" w:leader="dot" w:pos="8640"/>
          <w:tab w:val="right" w:leader="dot" w:pos="9216"/>
        </w:tabs>
        <w:ind w:left="450"/>
        <w:rPr>
          <w:rFonts w:asciiTheme="minorHAnsi" w:hAnsiTheme="minorHAnsi" w:cs="Arial"/>
          <w:bCs/>
          <w:sz w:val="22"/>
          <w:szCs w:val="22"/>
        </w:rPr>
      </w:pPr>
    </w:p>
    <w:p w14:paraId="7C918FB9" w14:textId="77777777" w:rsidR="00396D91" w:rsidRPr="00D224F5" w:rsidRDefault="00396D91" w:rsidP="00396D91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Information Items and Correspondence</w:t>
      </w:r>
    </w:p>
    <w:p w14:paraId="7743B2ED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were no information nor correspondence items for review.</w:t>
      </w:r>
    </w:p>
    <w:p w14:paraId="7B341EB6" w14:textId="77777777" w:rsidR="00396D91" w:rsidRDefault="00396D91" w:rsidP="00396D91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</w:p>
    <w:p w14:paraId="198B2C9F" w14:textId="77777777" w:rsidR="00396D91" w:rsidRPr="005B388D" w:rsidRDefault="00396D91" w:rsidP="00396D91">
      <w:p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Adjourned 10:35  </w:t>
      </w:r>
    </w:p>
    <w:p w14:paraId="0B3B9706" w14:textId="77777777" w:rsidR="00396D91" w:rsidRDefault="00396D91" w:rsidP="00396D91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81D6AB2" w14:textId="77777777" w:rsidR="00396D91" w:rsidRDefault="00396D91" w:rsidP="00396D91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B92D3E7" w14:textId="77777777" w:rsidR="00396D91" w:rsidRDefault="00396D91" w:rsidP="00396D91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Next Meeting</w:t>
      </w:r>
    </w:p>
    <w:p w14:paraId="7AD82952" w14:textId="77777777" w:rsidR="00396D91" w:rsidRDefault="00396D91" w:rsidP="00396D91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Monday, September 21</w:t>
      </w:r>
    </w:p>
    <w:p w14:paraId="51B617EA" w14:textId="77777777" w:rsidR="00396D91" w:rsidRDefault="00396D91" w:rsidP="00396D91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11:45-12:45</w:t>
      </w:r>
    </w:p>
    <w:p w14:paraId="51C03FDA" w14:textId="77777777" w:rsidR="00396D91" w:rsidRDefault="00396D91" w:rsidP="00396D91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Via Zoom (link to follow)</w:t>
      </w:r>
    </w:p>
    <w:p w14:paraId="3424ECA5" w14:textId="77777777" w:rsidR="00396D91" w:rsidRDefault="00396D91" w:rsidP="0065192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1E9FBFE" w14:textId="77777777" w:rsidR="00540CC7" w:rsidRDefault="00540CC7" w:rsidP="00866C62">
      <w:pPr>
        <w:pStyle w:val="NoSpacing"/>
        <w:rPr>
          <w:rFonts w:cs="Arial"/>
        </w:rPr>
      </w:pPr>
      <w:bookmarkStart w:id="0" w:name="_GoBack"/>
      <w:bookmarkEnd w:id="0"/>
    </w:p>
    <w:sectPr w:rsidR="00540CC7" w:rsidSect="00875173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4B923" w14:textId="77777777" w:rsidR="00D13250" w:rsidRDefault="00D13250" w:rsidP="002E2314">
      <w:r>
        <w:separator/>
      </w:r>
    </w:p>
  </w:endnote>
  <w:endnote w:type="continuationSeparator" w:id="0">
    <w:p w14:paraId="3964CBD9" w14:textId="77777777" w:rsidR="00D13250" w:rsidRDefault="00D13250" w:rsidP="002E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5EEDE" w14:textId="77777777" w:rsidR="00D13250" w:rsidRDefault="00D13250" w:rsidP="002E2314">
      <w:r>
        <w:separator/>
      </w:r>
    </w:p>
  </w:footnote>
  <w:footnote w:type="continuationSeparator" w:id="0">
    <w:p w14:paraId="43A6746E" w14:textId="77777777" w:rsidR="00D13250" w:rsidRDefault="00D13250" w:rsidP="002E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4C4"/>
    <w:multiLevelType w:val="hybridMultilevel"/>
    <w:tmpl w:val="D0D2B5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341"/>
    <w:multiLevelType w:val="hybridMultilevel"/>
    <w:tmpl w:val="795AED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62E26"/>
    <w:multiLevelType w:val="hybridMultilevel"/>
    <w:tmpl w:val="4AE46B50"/>
    <w:lvl w:ilvl="0" w:tplc="65B4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1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8236B"/>
    <w:multiLevelType w:val="multilevel"/>
    <w:tmpl w:val="B080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2404B0"/>
    <w:multiLevelType w:val="multilevel"/>
    <w:tmpl w:val="B442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EF7CF0"/>
    <w:multiLevelType w:val="multilevel"/>
    <w:tmpl w:val="D3143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0E3999"/>
    <w:multiLevelType w:val="hybridMultilevel"/>
    <w:tmpl w:val="B8B8FA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F1E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A60CD2"/>
    <w:multiLevelType w:val="hybridMultilevel"/>
    <w:tmpl w:val="031A3490"/>
    <w:lvl w:ilvl="0" w:tplc="BFDA80CE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107076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21594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E4020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427DE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23D92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0BFE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32FA98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EC08C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96313"/>
    <w:multiLevelType w:val="hybridMultilevel"/>
    <w:tmpl w:val="86A294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1023"/>
    <w:multiLevelType w:val="multilevel"/>
    <w:tmpl w:val="A4222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A07C9E"/>
    <w:multiLevelType w:val="hybridMultilevel"/>
    <w:tmpl w:val="02282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CA1"/>
    <w:multiLevelType w:val="hybridMultilevel"/>
    <w:tmpl w:val="5012488C"/>
    <w:lvl w:ilvl="0" w:tplc="7C2074A6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08952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E7672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2B5B4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C0320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AAE32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7673F8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27C94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8699A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1D1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2C26C3"/>
    <w:multiLevelType w:val="hybridMultilevel"/>
    <w:tmpl w:val="5FF6D82C"/>
    <w:lvl w:ilvl="0" w:tplc="AD3C8D26">
      <w:start w:val="1"/>
      <w:numFmt w:val="lowerRoman"/>
      <w:lvlText w:val="(%1)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784BDC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A7D56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5004FA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C94DA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8B07E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C07646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63FEE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C642A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A00CD6"/>
    <w:multiLevelType w:val="hybridMultilevel"/>
    <w:tmpl w:val="BE78A57E"/>
    <w:lvl w:ilvl="0" w:tplc="2BAA8B0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  <w:color w:val="7F7F7F" w:themeColor="text1" w:themeTint="8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150A1F"/>
    <w:multiLevelType w:val="hybridMultilevel"/>
    <w:tmpl w:val="066001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8C78E7"/>
    <w:multiLevelType w:val="hybridMultilevel"/>
    <w:tmpl w:val="F22E7352"/>
    <w:lvl w:ilvl="0" w:tplc="EC4A51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30106"/>
    <w:multiLevelType w:val="hybridMultilevel"/>
    <w:tmpl w:val="F15261BE"/>
    <w:lvl w:ilvl="0" w:tplc="2ED8970C">
      <w:start w:val="1"/>
      <w:numFmt w:val="bullet"/>
      <w:lvlText w:val="•"/>
      <w:lvlJc w:val="left"/>
      <w:pPr>
        <w:ind w:left="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01A5C">
      <w:start w:val="1"/>
      <w:numFmt w:val="decimal"/>
      <w:lvlText w:val="%2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A52F0">
      <w:start w:val="1"/>
      <w:numFmt w:val="lowerRoman"/>
      <w:lvlText w:val="%3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839B0">
      <w:start w:val="1"/>
      <w:numFmt w:val="decimal"/>
      <w:lvlText w:val="%4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C91DE">
      <w:start w:val="1"/>
      <w:numFmt w:val="lowerLetter"/>
      <w:lvlText w:val="%5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CB45C">
      <w:start w:val="1"/>
      <w:numFmt w:val="lowerRoman"/>
      <w:lvlText w:val="%6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F0A230">
      <w:start w:val="1"/>
      <w:numFmt w:val="decimal"/>
      <w:lvlText w:val="%7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D85042">
      <w:start w:val="1"/>
      <w:numFmt w:val="lowerLetter"/>
      <w:lvlText w:val="%8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BEB044">
      <w:start w:val="1"/>
      <w:numFmt w:val="lowerRoman"/>
      <w:lvlText w:val="%9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465B8A"/>
    <w:multiLevelType w:val="multilevel"/>
    <w:tmpl w:val="8084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45417B"/>
    <w:multiLevelType w:val="multilevel"/>
    <w:tmpl w:val="98B8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803B5D"/>
    <w:multiLevelType w:val="hybridMultilevel"/>
    <w:tmpl w:val="19CC0FEA"/>
    <w:lvl w:ilvl="0" w:tplc="DFB4839E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685AE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BED0EE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E602A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C86CC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6DF38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CED68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EFFD4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48D3A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7B5F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BE001F"/>
    <w:multiLevelType w:val="hybridMultilevel"/>
    <w:tmpl w:val="C7C66E00"/>
    <w:lvl w:ilvl="0" w:tplc="668ECD0C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27E1E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622F4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2EDB8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EFAE6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CBC76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5A5C7E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C5838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C095F2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E86743"/>
    <w:multiLevelType w:val="hybridMultilevel"/>
    <w:tmpl w:val="64EABB5E"/>
    <w:lvl w:ilvl="0" w:tplc="C01EB74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073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463F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80A1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E0D1A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E81A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044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614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8D0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0309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9B1368"/>
    <w:multiLevelType w:val="multilevel"/>
    <w:tmpl w:val="A4222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1C5C90"/>
    <w:multiLevelType w:val="hybridMultilevel"/>
    <w:tmpl w:val="83467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D3B60"/>
    <w:multiLevelType w:val="hybridMultilevel"/>
    <w:tmpl w:val="288CEDC2"/>
    <w:lvl w:ilvl="0" w:tplc="AC5237BC">
      <w:start w:val="1"/>
      <w:numFmt w:val="bullet"/>
      <w:lvlText w:val="•"/>
      <w:lvlJc w:val="left"/>
      <w:pPr>
        <w:ind w:left="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F42FBA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560B16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4D9BC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AB0B0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627EDE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C8C98E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20C5DE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A42820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FB5B25"/>
    <w:multiLevelType w:val="hybridMultilevel"/>
    <w:tmpl w:val="E766BA6A"/>
    <w:lvl w:ilvl="0" w:tplc="3A96F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B48FE"/>
    <w:multiLevelType w:val="multilevel"/>
    <w:tmpl w:val="8E24A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FB6E86"/>
    <w:multiLevelType w:val="multilevel"/>
    <w:tmpl w:val="6AA60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471BD4"/>
    <w:multiLevelType w:val="multilevel"/>
    <w:tmpl w:val="8E24A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3F297C"/>
    <w:multiLevelType w:val="multilevel"/>
    <w:tmpl w:val="6CB03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0A160D"/>
    <w:multiLevelType w:val="hybridMultilevel"/>
    <w:tmpl w:val="ECAE5BDC"/>
    <w:lvl w:ilvl="0" w:tplc="6EA2BD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442F5"/>
    <w:multiLevelType w:val="hybridMultilevel"/>
    <w:tmpl w:val="EFF8BA00"/>
    <w:lvl w:ilvl="0" w:tplc="45F09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A0ECC"/>
    <w:multiLevelType w:val="hybridMultilevel"/>
    <w:tmpl w:val="670A44F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6E21AB"/>
    <w:multiLevelType w:val="multilevel"/>
    <w:tmpl w:val="F6DE2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16"/>
  </w:num>
  <w:num w:numId="3">
    <w:abstractNumId w:val="18"/>
  </w:num>
  <w:num w:numId="4">
    <w:abstractNumId w:val="34"/>
  </w:num>
  <w:num w:numId="5">
    <w:abstractNumId w:val="4"/>
  </w:num>
  <w:num w:numId="6">
    <w:abstractNumId w:val="23"/>
  </w:num>
  <w:num w:numId="7">
    <w:abstractNumId w:val="14"/>
  </w:num>
  <w:num w:numId="8">
    <w:abstractNumId w:val="3"/>
  </w:num>
  <w:num w:numId="9">
    <w:abstractNumId w:val="31"/>
  </w:num>
  <w:num w:numId="10">
    <w:abstractNumId w:val="33"/>
  </w:num>
  <w:num w:numId="11">
    <w:abstractNumId w:val="8"/>
  </w:num>
  <w:num w:numId="12">
    <w:abstractNumId w:val="26"/>
  </w:num>
  <w:num w:numId="13">
    <w:abstractNumId w:val="10"/>
  </w:num>
  <w:num w:numId="14">
    <w:abstractNumId w:val="35"/>
  </w:num>
  <w:num w:numId="15">
    <w:abstractNumId w:val="0"/>
  </w:num>
  <w:num w:numId="16">
    <w:abstractNumId w:val="2"/>
  </w:num>
  <w:num w:numId="17">
    <w:abstractNumId w:val="36"/>
  </w:num>
  <w:num w:numId="18">
    <w:abstractNumId w:val="30"/>
  </w:num>
  <w:num w:numId="19">
    <w:abstractNumId w:val="17"/>
  </w:num>
  <w:num w:numId="20">
    <w:abstractNumId w:val="20"/>
  </w:num>
  <w:num w:numId="21">
    <w:abstractNumId w:val="38"/>
  </w:num>
  <w:num w:numId="22">
    <w:abstractNumId w:val="12"/>
  </w:num>
  <w:num w:numId="23">
    <w:abstractNumId w:val="21"/>
  </w:num>
  <w:num w:numId="24">
    <w:abstractNumId w:val="7"/>
  </w:num>
  <w:num w:numId="25">
    <w:abstractNumId w:val="1"/>
  </w:num>
  <w:num w:numId="26">
    <w:abstractNumId w:val="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7"/>
  </w:num>
  <w:num w:numId="30">
    <w:abstractNumId w:val="19"/>
  </w:num>
  <w:num w:numId="31">
    <w:abstractNumId w:val="25"/>
  </w:num>
  <w:num w:numId="32">
    <w:abstractNumId w:val="29"/>
  </w:num>
  <w:num w:numId="33">
    <w:abstractNumId w:val="22"/>
  </w:num>
  <w:num w:numId="34">
    <w:abstractNumId w:val="15"/>
  </w:num>
  <w:num w:numId="35">
    <w:abstractNumId w:val="9"/>
  </w:num>
  <w:num w:numId="36">
    <w:abstractNumId w:val="13"/>
  </w:num>
  <w:num w:numId="37">
    <w:abstractNumId w:val="24"/>
  </w:num>
  <w:num w:numId="38">
    <w:abstractNumId w:val="28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76"/>
    <w:rsid w:val="00002C04"/>
    <w:rsid w:val="0009279D"/>
    <w:rsid w:val="000A3106"/>
    <w:rsid w:val="000B2466"/>
    <w:rsid w:val="000D585C"/>
    <w:rsid w:val="00120EF6"/>
    <w:rsid w:val="001424A7"/>
    <w:rsid w:val="00155A05"/>
    <w:rsid w:val="00164C05"/>
    <w:rsid w:val="00180573"/>
    <w:rsid w:val="00201AB9"/>
    <w:rsid w:val="002210C9"/>
    <w:rsid w:val="002269CF"/>
    <w:rsid w:val="00285411"/>
    <w:rsid w:val="002E074B"/>
    <w:rsid w:val="002E2314"/>
    <w:rsid w:val="00307376"/>
    <w:rsid w:val="00374909"/>
    <w:rsid w:val="00386E26"/>
    <w:rsid w:val="00396D91"/>
    <w:rsid w:val="003C0C0B"/>
    <w:rsid w:val="003C28AC"/>
    <w:rsid w:val="003D72DF"/>
    <w:rsid w:val="00425148"/>
    <w:rsid w:val="0046123E"/>
    <w:rsid w:val="004823BC"/>
    <w:rsid w:val="004A6CC7"/>
    <w:rsid w:val="004B4320"/>
    <w:rsid w:val="004D65C3"/>
    <w:rsid w:val="005157BF"/>
    <w:rsid w:val="00540CC7"/>
    <w:rsid w:val="00555855"/>
    <w:rsid w:val="0055588B"/>
    <w:rsid w:val="00596FD4"/>
    <w:rsid w:val="005B388D"/>
    <w:rsid w:val="005B79C7"/>
    <w:rsid w:val="005F6606"/>
    <w:rsid w:val="006216B4"/>
    <w:rsid w:val="006317B3"/>
    <w:rsid w:val="00634E45"/>
    <w:rsid w:val="00651927"/>
    <w:rsid w:val="00662AE0"/>
    <w:rsid w:val="006700FC"/>
    <w:rsid w:val="006B0A0F"/>
    <w:rsid w:val="006C7290"/>
    <w:rsid w:val="006E54FB"/>
    <w:rsid w:val="006F365E"/>
    <w:rsid w:val="00702613"/>
    <w:rsid w:val="00730248"/>
    <w:rsid w:val="00752B0D"/>
    <w:rsid w:val="007554C8"/>
    <w:rsid w:val="007D21D9"/>
    <w:rsid w:val="0086187F"/>
    <w:rsid w:val="00866C62"/>
    <w:rsid w:val="0087194D"/>
    <w:rsid w:val="00874D53"/>
    <w:rsid w:val="00875173"/>
    <w:rsid w:val="008D4CA7"/>
    <w:rsid w:val="009053A2"/>
    <w:rsid w:val="009205F9"/>
    <w:rsid w:val="00972B9E"/>
    <w:rsid w:val="00990B20"/>
    <w:rsid w:val="00996E02"/>
    <w:rsid w:val="00AB35EA"/>
    <w:rsid w:val="00B01DD8"/>
    <w:rsid w:val="00B24C02"/>
    <w:rsid w:val="00B25BD5"/>
    <w:rsid w:val="00BB3E42"/>
    <w:rsid w:val="00BD7521"/>
    <w:rsid w:val="00BF6DD9"/>
    <w:rsid w:val="00C225D2"/>
    <w:rsid w:val="00C724F8"/>
    <w:rsid w:val="00C73CF5"/>
    <w:rsid w:val="00C85D06"/>
    <w:rsid w:val="00D00A7D"/>
    <w:rsid w:val="00D13250"/>
    <w:rsid w:val="00D1723D"/>
    <w:rsid w:val="00D24F20"/>
    <w:rsid w:val="00D2796A"/>
    <w:rsid w:val="00D42EFB"/>
    <w:rsid w:val="00D53544"/>
    <w:rsid w:val="00D60F10"/>
    <w:rsid w:val="00D76840"/>
    <w:rsid w:val="00D81391"/>
    <w:rsid w:val="00DA28E4"/>
    <w:rsid w:val="00DB771D"/>
    <w:rsid w:val="00DE2E77"/>
    <w:rsid w:val="00DE6EBC"/>
    <w:rsid w:val="00E76C5E"/>
    <w:rsid w:val="00EA7393"/>
    <w:rsid w:val="00EC3749"/>
    <w:rsid w:val="00EE6B83"/>
    <w:rsid w:val="00F32C54"/>
    <w:rsid w:val="00F858AC"/>
    <w:rsid w:val="00FC1A81"/>
    <w:rsid w:val="00FC1CBD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BD93C"/>
  <w15:chartTrackingRefBased/>
  <w15:docId w15:val="{B8C97276-6A92-4FDD-81D8-539CB33A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C85D06"/>
    <w:pPr>
      <w:keepNext/>
      <w:keepLines/>
      <w:spacing w:after="106"/>
      <w:ind w:left="28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7376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qFormat/>
    <w:rsid w:val="0030737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376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30737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07376"/>
  </w:style>
  <w:style w:type="table" w:styleId="TableGrid">
    <w:name w:val="Table Grid"/>
    <w:basedOn w:val="TableNormal"/>
    <w:uiPriority w:val="39"/>
    <w:rsid w:val="002E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31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2314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E2314"/>
    <w:rPr>
      <w:rFonts w:ascii="Calibri" w:hAnsi="Calibri" w:cs="Consolas"/>
      <w:szCs w:val="21"/>
    </w:rPr>
  </w:style>
  <w:style w:type="paragraph" w:styleId="Footer">
    <w:name w:val="footer"/>
    <w:basedOn w:val="Normal"/>
    <w:link w:val="FooterChar"/>
    <w:uiPriority w:val="99"/>
    <w:unhideWhenUsed/>
    <w:rsid w:val="002E2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E2314"/>
  </w:style>
  <w:style w:type="paragraph" w:styleId="Header">
    <w:name w:val="header"/>
    <w:basedOn w:val="Normal"/>
    <w:link w:val="HeaderChar"/>
    <w:uiPriority w:val="99"/>
    <w:unhideWhenUsed/>
    <w:rsid w:val="002E2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">
    <w:name w:val="para"/>
    <w:basedOn w:val="Normal"/>
    <w:rsid w:val="006F365E"/>
    <w:pPr>
      <w:spacing w:before="120" w:line="360" w:lineRule="atLeast"/>
      <w:ind w:left="2640"/>
    </w:pPr>
    <w:rPr>
      <w:rFonts w:ascii="Verdana" w:hAnsi="Verdana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4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5D06"/>
    <w:rPr>
      <w:rFonts w:ascii="Arial" w:eastAsia="Arial" w:hAnsi="Arial" w:cs="Arial"/>
      <w:b/>
      <w:color w:val="000000"/>
      <w:sz w:val="24"/>
      <w:u w:val="single" w:color="000000"/>
      <w:lang w:val="en-CA" w:eastAsia="en-CA"/>
    </w:rPr>
  </w:style>
  <w:style w:type="table" w:customStyle="1" w:styleId="TableGrid0">
    <w:name w:val="TableGrid"/>
    <w:rsid w:val="00C85D06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51927"/>
    <w:pPr>
      <w:keepNext/>
      <w:keepLines/>
      <w:spacing w:before="480" w:after="120"/>
    </w:pPr>
    <w:rPr>
      <w:b/>
      <w:sz w:val="72"/>
      <w:szCs w:val="72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651927"/>
    <w:rPr>
      <w:rFonts w:ascii="Times New Roman" w:eastAsia="Times New Roman" w:hAnsi="Times New Roman" w:cs="Times New Roman"/>
      <w:b/>
      <w:sz w:val="72"/>
      <w:szCs w:val="72"/>
      <w:lang w:val="en-GB" w:eastAsia="en-CA"/>
    </w:rPr>
  </w:style>
  <w:style w:type="paragraph" w:customStyle="1" w:styleId="xmsonormal">
    <w:name w:val="x_msonormal"/>
    <w:basedOn w:val="Normal"/>
    <w:rsid w:val="00396D91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viu.ca/health-and-safety/covid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hakeoutbc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.viu.ca/health-and-safety/covid-19-health-and-safety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Croft</dc:creator>
  <cp:keywords/>
  <dc:description/>
  <cp:lastModifiedBy>Robert Okashimo</cp:lastModifiedBy>
  <cp:revision>4</cp:revision>
  <cp:lastPrinted>2020-08-11T18:19:00Z</cp:lastPrinted>
  <dcterms:created xsi:type="dcterms:W3CDTF">2020-11-16T22:56:00Z</dcterms:created>
  <dcterms:modified xsi:type="dcterms:W3CDTF">2020-11-16T22:59:00Z</dcterms:modified>
</cp:coreProperties>
</file>