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250" w14:textId="77777777" w:rsidR="00E63A8C" w:rsidRDefault="00E63A8C" w:rsidP="00E63A8C"/>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63A8C" w:rsidRPr="002D49AF" w14:paraId="202F5F76" w14:textId="77777777" w:rsidTr="005D6573">
        <w:trPr>
          <w:trHeight w:val="1710"/>
        </w:trPr>
        <w:tc>
          <w:tcPr>
            <w:tcW w:w="2700" w:type="dxa"/>
            <w:vAlign w:val="center"/>
          </w:tcPr>
          <w:p w14:paraId="4DE23881" w14:textId="77777777" w:rsidR="00E63A8C" w:rsidRPr="002D49AF" w:rsidRDefault="00E63A8C" w:rsidP="005D6573">
            <w:pPr>
              <w:rPr>
                <w:rFonts w:asciiTheme="minorHAnsi" w:hAnsiTheme="minorHAnsi"/>
              </w:rPr>
            </w:pPr>
            <w:r>
              <w:rPr>
                <w:rFonts w:asciiTheme="minorHAnsi" w:hAnsiTheme="minorHAnsi"/>
                <w:noProof/>
                <w:lang w:val="en-US"/>
              </w:rPr>
              <w:drawing>
                <wp:inline distT="0" distB="0" distL="0" distR="0" wp14:anchorId="42F8F63A" wp14:editId="640AF35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2EA838CE" w14:textId="77777777" w:rsidR="00E63A8C" w:rsidRPr="002D49AF" w:rsidRDefault="00E63A8C" w:rsidP="005D657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69807FD" w14:textId="0E4D22B7" w:rsidR="00E63A8C" w:rsidRDefault="00D27E45" w:rsidP="005D6573">
            <w:pPr>
              <w:pStyle w:val="NoSpacing"/>
            </w:pPr>
            <w:r>
              <w:t>Wednes</w:t>
            </w:r>
            <w:r w:rsidR="00E63A8C">
              <w:t xml:space="preserve">day, </w:t>
            </w:r>
            <w:r w:rsidR="00760F78">
              <w:t>November 9</w:t>
            </w:r>
            <w:r w:rsidR="00E63A8C">
              <w:t>, 2022  12:00 – 13:00</w:t>
            </w:r>
          </w:p>
          <w:p w14:paraId="11771D86" w14:textId="40398246" w:rsidR="00E63A8C" w:rsidRDefault="00E63A8C" w:rsidP="005D6573">
            <w:pPr>
              <w:pStyle w:val="NoSpacing"/>
            </w:pPr>
            <w:r>
              <w:t>Virtua</w:t>
            </w:r>
            <w:r w:rsidR="00D27E45">
              <w:t>l</w:t>
            </w:r>
          </w:p>
          <w:p w14:paraId="79478F51" w14:textId="77777777" w:rsidR="00760F78" w:rsidRDefault="00760F78" w:rsidP="005D6573">
            <w:pPr>
              <w:pStyle w:val="NoSpacing"/>
            </w:pPr>
          </w:p>
          <w:p w14:paraId="21B46264" w14:textId="77777777" w:rsidR="00E63A8C" w:rsidRPr="00594567" w:rsidRDefault="00E63A8C" w:rsidP="005D657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18A22005" w14:textId="1E2B2AF9" w:rsidR="00E63A8C" w:rsidRDefault="00C075D0" w:rsidP="00E63A8C">
      <w:pPr>
        <w:jc w:val="center"/>
        <w:outlineLvl w:val="0"/>
        <w:rPr>
          <w:rFonts w:asciiTheme="minorHAnsi" w:hAnsiTheme="minorHAnsi" w:cs="Arial"/>
          <w:b/>
          <w:sz w:val="28"/>
          <w:szCs w:val="24"/>
        </w:rPr>
      </w:pPr>
      <w:r>
        <w:rPr>
          <w:rFonts w:asciiTheme="minorHAnsi" w:hAnsiTheme="minorHAnsi" w:cs="Arial"/>
          <w:b/>
          <w:sz w:val="28"/>
          <w:szCs w:val="24"/>
        </w:rPr>
        <w:t>Notes</w:t>
      </w:r>
    </w:p>
    <w:p w14:paraId="1EB3273A" w14:textId="1488F16D" w:rsidR="00E63A8C" w:rsidRDefault="00E63A8C" w:rsidP="00E63A8C">
      <w:pPr>
        <w:jc w:val="center"/>
        <w:outlineLvl w:val="0"/>
        <w:rPr>
          <w:rFonts w:asciiTheme="minorHAnsi" w:hAnsiTheme="minorHAnsi" w:cs="Arial"/>
          <w:b/>
          <w:sz w:val="16"/>
          <w:szCs w:val="16"/>
        </w:rPr>
      </w:pPr>
    </w:p>
    <w:tbl>
      <w:tblPr>
        <w:tblStyle w:val="ListTable2-Accent5"/>
        <w:tblW w:w="10080" w:type="dxa"/>
        <w:tblLook w:val="0400" w:firstRow="0" w:lastRow="0" w:firstColumn="0" w:lastColumn="0" w:noHBand="0" w:noVBand="1"/>
      </w:tblPr>
      <w:tblGrid>
        <w:gridCol w:w="3329"/>
        <w:gridCol w:w="848"/>
        <w:gridCol w:w="855"/>
        <w:gridCol w:w="3345"/>
        <w:gridCol w:w="848"/>
        <w:gridCol w:w="855"/>
      </w:tblGrid>
      <w:tr w:rsidR="00841CE9" w:rsidRPr="00892C2C" w14:paraId="3AA22053" w14:textId="77777777" w:rsidTr="00B2119D">
        <w:trPr>
          <w:cnfStyle w:val="000000100000" w:firstRow="0" w:lastRow="0" w:firstColumn="0" w:lastColumn="0" w:oddVBand="0" w:evenVBand="0" w:oddHBand="1" w:evenHBand="0" w:firstRowFirstColumn="0" w:firstRowLastColumn="0" w:lastRowFirstColumn="0" w:lastRowLastColumn="0"/>
          <w:trHeight w:val="432"/>
        </w:trPr>
        <w:tc>
          <w:tcPr>
            <w:tcW w:w="3308" w:type="dxa"/>
          </w:tcPr>
          <w:p w14:paraId="125072E0" w14:textId="77777777" w:rsidR="00841CE9" w:rsidRPr="00EC16B2" w:rsidRDefault="00841CE9" w:rsidP="00B2119D">
            <w:pPr>
              <w:jc w:val="center"/>
              <w:rPr>
                <w:rFonts w:ascii="Calibri" w:eastAsia="Calibri" w:hAnsi="Calibri" w:cs="Calibri"/>
                <w:b/>
                <w:i/>
                <w:color w:val="FFFFFF"/>
              </w:rPr>
            </w:pPr>
          </w:p>
        </w:tc>
        <w:tc>
          <w:tcPr>
            <w:tcW w:w="843" w:type="dxa"/>
          </w:tcPr>
          <w:p w14:paraId="3353C747" w14:textId="77777777" w:rsidR="00841CE9" w:rsidRPr="00A711FE" w:rsidRDefault="00841CE9" w:rsidP="00B2119D">
            <w:pPr>
              <w:jc w:val="center"/>
              <w:rPr>
                <w:rFonts w:ascii="Calibri" w:eastAsia="Calibri" w:hAnsi="Calibri" w:cs="Calibri"/>
                <w:b/>
                <w:i/>
              </w:rPr>
            </w:pPr>
            <w:r>
              <w:rPr>
                <w:rFonts w:ascii="Calibri" w:eastAsia="Calibri" w:hAnsi="Calibri" w:cs="Calibri"/>
                <w:b/>
                <w:i/>
              </w:rPr>
              <w:t>Present</w:t>
            </w:r>
          </w:p>
        </w:tc>
        <w:tc>
          <w:tcPr>
            <w:tcW w:w="850" w:type="dxa"/>
          </w:tcPr>
          <w:p w14:paraId="3010C8B5" w14:textId="77777777" w:rsidR="00841CE9" w:rsidRPr="00A711FE" w:rsidRDefault="00841CE9" w:rsidP="00B2119D">
            <w:pPr>
              <w:jc w:val="center"/>
              <w:rPr>
                <w:rFonts w:ascii="Calibri" w:eastAsia="Calibri" w:hAnsi="Calibri" w:cs="Calibri"/>
                <w:b/>
                <w:i/>
              </w:rPr>
            </w:pPr>
            <w:r>
              <w:rPr>
                <w:rFonts w:ascii="Calibri" w:eastAsia="Calibri" w:hAnsi="Calibri" w:cs="Calibri"/>
                <w:b/>
                <w:i/>
              </w:rPr>
              <w:t>Regrets</w:t>
            </w:r>
          </w:p>
        </w:tc>
        <w:tc>
          <w:tcPr>
            <w:tcW w:w="3324" w:type="dxa"/>
          </w:tcPr>
          <w:p w14:paraId="0EF0A066" w14:textId="77777777" w:rsidR="00841CE9" w:rsidRPr="00A711FE" w:rsidRDefault="00841CE9" w:rsidP="00B2119D">
            <w:pPr>
              <w:jc w:val="center"/>
              <w:rPr>
                <w:rFonts w:ascii="Calibri" w:eastAsia="Calibri" w:hAnsi="Calibri" w:cs="Calibri"/>
                <w:b/>
                <w:i/>
              </w:rPr>
            </w:pPr>
          </w:p>
        </w:tc>
        <w:tc>
          <w:tcPr>
            <w:tcW w:w="741" w:type="dxa"/>
          </w:tcPr>
          <w:p w14:paraId="404617F6" w14:textId="77777777" w:rsidR="00841CE9" w:rsidRPr="00892C2C" w:rsidRDefault="00841CE9" w:rsidP="00B2119D">
            <w:pPr>
              <w:jc w:val="center"/>
              <w:rPr>
                <w:rFonts w:ascii="Calibri" w:eastAsia="Calibri" w:hAnsi="Calibri" w:cs="Calibri"/>
                <w:b/>
                <w:i/>
              </w:rPr>
            </w:pPr>
            <w:r>
              <w:rPr>
                <w:rFonts w:ascii="Calibri" w:eastAsia="Calibri" w:hAnsi="Calibri" w:cs="Calibri"/>
                <w:b/>
                <w:i/>
              </w:rPr>
              <w:t>Present</w:t>
            </w:r>
          </w:p>
        </w:tc>
        <w:tc>
          <w:tcPr>
            <w:tcW w:w="720" w:type="dxa"/>
          </w:tcPr>
          <w:p w14:paraId="5C1206F7" w14:textId="77777777" w:rsidR="00841CE9" w:rsidRPr="00892C2C" w:rsidRDefault="00841CE9" w:rsidP="00B2119D">
            <w:pPr>
              <w:jc w:val="center"/>
              <w:rPr>
                <w:rFonts w:ascii="Calibri" w:eastAsia="Calibri" w:hAnsi="Calibri" w:cs="Calibri"/>
                <w:b/>
                <w:i/>
              </w:rPr>
            </w:pPr>
            <w:r w:rsidRPr="00892C2C">
              <w:rPr>
                <w:rFonts w:ascii="Calibri" w:eastAsia="Calibri" w:hAnsi="Calibri" w:cs="Calibri"/>
                <w:b/>
                <w:i/>
              </w:rPr>
              <w:t>Regrets</w:t>
            </w:r>
          </w:p>
        </w:tc>
      </w:tr>
      <w:tr w:rsidR="00841CE9" w:rsidRPr="00EC16B2" w14:paraId="1B04F8D3" w14:textId="77777777" w:rsidTr="00B2119D">
        <w:trPr>
          <w:trHeight w:val="204"/>
        </w:trPr>
        <w:tc>
          <w:tcPr>
            <w:tcW w:w="3308" w:type="dxa"/>
          </w:tcPr>
          <w:p w14:paraId="78BEEDE2"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tcPr>
          <w:p w14:paraId="4FB90038" w14:textId="77777777" w:rsidR="00841CE9" w:rsidRPr="00892C2C" w:rsidRDefault="00841CE9" w:rsidP="00B2119D">
            <w:pPr>
              <w:jc w:val="center"/>
              <w:rPr>
                <w:rFonts w:asciiTheme="minorHAnsi" w:eastAsia="Calibri" w:hAnsiTheme="minorHAnsi" w:cs="Calibri"/>
                <w:sz w:val="22"/>
                <w:szCs w:val="22"/>
              </w:rPr>
            </w:pPr>
          </w:p>
        </w:tc>
        <w:tc>
          <w:tcPr>
            <w:tcW w:w="850" w:type="dxa"/>
          </w:tcPr>
          <w:p w14:paraId="074A4DC6" w14:textId="653AE825"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489647D9" w14:textId="77777777" w:rsidR="00841CE9" w:rsidRPr="00EC16B2" w:rsidRDefault="00841CE9" w:rsidP="00B2119D">
            <w:pPr>
              <w:rPr>
                <w:rFonts w:ascii="Calibri" w:eastAsia="Calibri" w:hAnsi="Calibri" w:cs="Calibri"/>
                <w:sz w:val="22"/>
                <w:szCs w:val="22"/>
              </w:rPr>
            </w:pPr>
            <w:r>
              <w:rPr>
                <w:rFonts w:ascii="Calibri" w:eastAsia="Calibri" w:hAnsi="Calibri" w:cs="Calibri"/>
                <w:sz w:val="22"/>
                <w:szCs w:val="22"/>
              </w:rPr>
              <w:t>Robin Boxwell (VIUFA)</w:t>
            </w:r>
          </w:p>
        </w:tc>
        <w:tc>
          <w:tcPr>
            <w:tcW w:w="741" w:type="dxa"/>
          </w:tcPr>
          <w:p w14:paraId="484F1C09" w14:textId="02EF4254"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1DF354B2" w14:textId="77777777" w:rsidR="00841CE9" w:rsidRPr="00892C2C" w:rsidRDefault="00841CE9" w:rsidP="00B2119D">
            <w:pPr>
              <w:jc w:val="center"/>
              <w:rPr>
                <w:rFonts w:asciiTheme="minorHAnsi" w:eastAsia="Calibri" w:hAnsiTheme="minorHAnsi" w:cs="Calibri"/>
                <w:sz w:val="22"/>
                <w:szCs w:val="22"/>
              </w:rPr>
            </w:pPr>
          </w:p>
        </w:tc>
      </w:tr>
      <w:tr w:rsidR="00841CE9" w:rsidRPr="00EC16B2" w14:paraId="44EAD907" w14:textId="77777777" w:rsidTr="00B2119D">
        <w:trPr>
          <w:cnfStyle w:val="000000100000" w:firstRow="0" w:lastRow="0" w:firstColumn="0" w:lastColumn="0" w:oddVBand="0" w:evenVBand="0" w:oddHBand="1" w:evenHBand="0" w:firstRowFirstColumn="0" w:firstRowLastColumn="0" w:lastRowFirstColumn="0" w:lastRowLastColumn="0"/>
        </w:trPr>
        <w:tc>
          <w:tcPr>
            <w:tcW w:w="3308" w:type="dxa"/>
          </w:tcPr>
          <w:p w14:paraId="28CA670F"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686648783"/>
              </w:sdtPr>
              <w:sdtEndPr/>
              <w:sdtContent/>
            </w:sdt>
            <w:sdt>
              <w:sdtPr>
                <w:rPr>
                  <w:rFonts w:ascii="Calibri" w:eastAsia="Calibri" w:hAnsi="Calibri" w:cs="Calibri"/>
                  <w:sz w:val="22"/>
                  <w:szCs w:val="22"/>
                </w:rPr>
                <w:tag w:val="goog_rdk_3"/>
                <w:id w:val="105772620"/>
              </w:sdtPr>
              <w:sdtEndPr/>
              <w:sdtContent/>
            </w:sdt>
            <w:sdt>
              <w:sdtPr>
                <w:rPr>
                  <w:rFonts w:ascii="Calibri" w:eastAsia="Calibri" w:hAnsi="Calibri" w:cs="Calibri"/>
                  <w:sz w:val="22"/>
                  <w:szCs w:val="22"/>
                </w:rPr>
                <w:tag w:val="goog_rdk_5"/>
                <w:id w:val="900715975"/>
              </w:sdtPr>
              <w:sdtEndPr/>
              <w:sdtContent/>
            </w:sdt>
            <w:sdt>
              <w:sdtPr>
                <w:rPr>
                  <w:rFonts w:ascii="Calibri" w:eastAsia="Calibri" w:hAnsi="Calibri" w:cs="Calibri"/>
                  <w:sz w:val="22"/>
                  <w:szCs w:val="22"/>
                </w:rPr>
                <w:tag w:val="goog_rdk_9"/>
                <w:id w:val="-1355186879"/>
              </w:sdtPr>
              <w:sdtEndPr/>
              <w:sdtContent/>
            </w:sdt>
            <w:sdt>
              <w:sdtPr>
                <w:rPr>
                  <w:rFonts w:ascii="Calibri" w:eastAsia="Calibri" w:hAnsi="Calibri" w:cs="Calibri"/>
                  <w:sz w:val="22"/>
                  <w:szCs w:val="22"/>
                </w:rPr>
                <w:tag w:val="goog_rdk_14"/>
                <w:id w:val="-1955162547"/>
              </w:sdtPr>
              <w:sdtEndPr/>
              <w:sdtContent/>
            </w:sdt>
            <w:sdt>
              <w:sdtPr>
                <w:rPr>
                  <w:rFonts w:ascii="Calibri" w:eastAsia="Calibri" w:hAnsi="Calibri" w:cs="Calibri"/>
                  <w:sz w:val="22"/>
                  <w:szCs w:val="22"/>
                </w:rPr>
                <w:tag w:val="goog_rdk_20"/>
                <w:id w:val="1829940786"/>
              </w:sdtPr>
              <w:sdtEndPr/>
              <w:sdtContent/>
            </w:sdt>
            <w:r w:rsidRPr="00EC16B2">
              <w:rPr>
                <w:rFonts w:ascii="Calibri" w:eastAsia="Calibri" w:hAnsi="Calibri" w:cs="Calibri"/>
                <w:sz w:val="22"/>
                <w:szCs w:val="22"/>
              </w:rPr>
              <w:t>Okashimo (Admin)</w:t>
            </w:r>
          </w:p>
        </w:tc>
        <w:tc>
          <w:tcPr>
            <w:tcW w:w="843" w:type="dxa"/>
          </w:tcPr>
          <w:p w14:paraId="77E06AF6" w14:textId="1FE8C602" w:rsidR="00841CE9" w:rsidRPr="00892C2C" w:rsidRDefault="00466FFC" w:rsidP="00B2119D">
            <w:pPr>
              <w:jc w:val="center"/>
              <w:rPr>
                <w:rFonts w:asciiTheme="minorHAnsi" w:hAnsiTheme="minorHAnsi"/>
              </w:rPr>
            </w:pPr>
            <w:r>
              <w:rPr>
                <w:rFonts w:asciiTheme="minorHAnsi" w:hAnsiTheme="minorHAnsi"/>
              </w:rPr>
              <w:t>x</w:t>
            </w:r>
          </w:p>
        </w:tc>
        <w:tc>
          <w:tcPr>
            <w:tcW w:w="850" w:type="dxa"/>
          </w:tcPr>
          <w:p w14:paraId="77744844" w14:textId="77777777" w:rsidR="00841CE9" w:rsidRPr="00892C2C" w:rsidRDefault="00841CE9" w:rsidP="00B2119D">
            <w:pPr>
              <w:jc w:val="center"/>
              <w:rPr>
                <w:rFonts w:asciiTheme="minorHAnsi" w:hAnsiTheme="minorHAnsi"/>
              </w:rPr>
            </w:pPr>
          </w:p>
        </w:tc>
        <w:tc>
          <w:tcPr>
            <w:tcW w:w="3324" w:type="dxa"/>
          </w:tcPr>
          <w:p w14:paraId="43053DEE"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Cheryl Cave (VIUSU)</w:t>
            </w:r>
          </w:p>
        </w:tc>
        <w:tc>
          <w:tcPr>
            <w:tcW w:w="741" w:type="dxa"/>
          </w:tcPr>
          <w:p w14:paraId="3B25BC96" w14:textId="2F66F538" w:rsidR="00841CE9" w:rsidRPr="00892C2C" w:rsidRDefault="00841CE9" w:rsidP="00B2119D">
            <w:pPr>
              <w:jc w:val="center"/>
              <w:rPr>
                <w:rFonts w:asciiTheme="minorHAnsi" w:eastAsia="Calibri" w:hAnsiTheme="minorHAnsi" w:cs="Calibri"/>
                <w:sz w:val="22"/>
                <w:szCs w:val="22"/>
              </w:rPr>
            </w:pPr>
          </w:p>
        </w:tc>
        <w:tc>
          <w:tcPr>
            <w:tcW w:w="720" w:type="dxa"/>
          </w:tcPr>
          <w:p w14:paraId="31C09A43" w14:textId="732D690C" w:rsidR="00841CE9" w:rsidRPr="00892C2C" w:rsidRDefault="00841CE9"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r>
      <w:tr w:rsidR="00841CE9" w:rsidRPr="00EC16B2" w14:paraId="0B3B8B49" w14:textId="77777777" w:rsidTr="00B2119D">
        <w:tc>
          <w:tcPr>
            <w:tcW w:w="3308" w:type="dxa"/>
          </w:tcPr>
          <w:p w14:paraId="0094AF79"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tcPr>
          <w:p w14:paraId="631C64D6" w14:textId="237AFC09" w:rsidR="00841CE9" w:rsidRPr="00892C2C" w:rsidRDefault="00A37F76"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53554234" w14:textId="77777777" w:rsidR="00841CE9" w:rsidRPr="00892C2C" w:rsidRDefault="00841CE9" w:rsidP="00B2119D">
            <w:pPr>
              <w:jc w:val="center"/>
              <w:rPr>
                <w:rFonts w:asciiTheme="minorHAnsi" w:eastAsia="Calibri" w:hAnsiTheme="minorHAnsi" w:cs="Calibri"/>
                <w:sz w:val="22"/>
                <w:szCs w:val="22"/>
              </w:rPr>
            </w:pPr>
          </w:p>
        </w:tc>
        <w:tc>
          <w:tcPr>
            <w:tcW w:w="3324" w:type="dxa"/>
          </w:tcPr>
          <w:p w14:paraId="08D9AFBE"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Kim Sharpe (HSS)</w:t>
            </w:r>
          </w:p>
        </w:tc>
        <w:tc>
          <w:tcPr>
            <w:tcW w:w="741" w:type="dxa"/>
          </w:tcPr>
          <w:p w14:paraId="2237C040" w14:textId="7605307A"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4FD721E1" w14:textId="77777777" w:rsidR="00841CE9" w:rsidRPr="00892C2C" w:rsidRDefault="00841CE9" w:rsidP="00B2119D">
            <w:pPr>
              <w:jc w:val="center"/>
              <w:rPr>
                <w:rFonts w:asciiTheme="minorHAnsi" w:eastAsia="Calibri" w:hAnsiTheme="minorHAnsi" w:cs="Calibri"/>
                <w:sz w:val="22"/>
                <w:szCs w:val="22"/>
              </w:rPr>
            </w:pPr>
          </w:p>
        </w:tc>
      </w:tr>
      <w:tr w:rsidR="00841CE9" w:rsidRPr="00EC16B2" w14:paraId="2C673CD2" w14:textId="77777777" w:rsidTr="00B2119D">
        <w:trPr>
          <w:cnfStyle w:val="000000100000" w:firstRow="0" w:lastRow="0" w:firstColumn="0" w:lastColumn="0" w:oddVBand="0" w:evenVBand="0" w:oddHBand="1" w:evenHBand="0" w:firstRowFirstColumn="0" w:firstRowLastColumn="0" w:lastRowFirstColumn="0" w:lastRowLastColumn="0"/>
        </w:trPr>
        <w:tc>
          <w:tcPr>
            <w:tcW w:w="3308" w:type="dxa"/>
          </w:tcPr>
          <w:p w14:paraId="065B1B22" w14:textId="77777777" w:rsidR="00841CE9" w:rsidRPr="00EC16B2" w:rsidRDefault="00841CE9" w:rsidP="00B2119D">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tcPr>
          <w:p w14:paraId="702C8FE3" w14:textId="4023AFF9" w:rsidR="00841CE9" w:rsidRPr="00892C2C" w:rsidRDefault="00A37F76"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7898DB91" w14:textId="77777777" w:rsidR="00841CE9" w:rsidRPr="00892C2C" w:rsidRDefault="00841CE9" w:rsidP="00B2119D">
            <w:pPr>
              <w:jc w:val="center"/>
              <w:rPr>
                <w:rFonts w:asciiTheme="minorHAnsi" w:eastAsia="Calibri" w:hAnsiTheme="minorHAnsi" w:cs="Calibri"/>
                <w:sz w:val="22"/>
                <w:szCs w:val="22"/>
              </w:rPr>
            </w:pPr>
          </w:p>
        </w:tc>
        <w:tc>
          <w:tcPr>
            <w:tcW w:w="3324" w:type="dxa"/>
          </w:tcPr>
          <w:p w14:paraId="1B2C3D4B"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Erin Bascom (HSS)</w:t>
            </w:r>
          </w:p>
        </w:tc>
        <w:tc>
          <w:tcPr>
            <w:tcW w:w="741" w:type="dxa"/>
          </w:tcPr>
          <w:p w14:paraId="0B382437" w14:textId="4021C09D"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03D20DC7" w14:textId="77777777" w:rsidR="00841CE9" w:rsidRPr="00892C2C" w:rsidRDefault="00841CE9" w:rsidP="00B2119D">
            <w:pPr>
              <w:jc w:val="center"/>
              <w:rPr>
                <w:rFonts w:asciiTheme="minorHAnsi" w:eastAsia="Calibri" w:hAnsiTheme="minorHAnsi" w:cs="Calibri"/>
                <w:sz w:val="22"/>
                <w:szCs w:val="22"/>
              </w:rPr>
            </w:pPr>
          </w:p>
        </w:tc>
      </w:tr>
      <w:tr w:rsidR="00841CE9" w:rsidRPr="00EC16B2" w14:paraId="18F8D854" w14:textId="77777777" w:rsidTr="00B2119D">
        <w:tc>
          <w:tcPr>
            <w:tcW w:w="3308" w:type="dxa"/>
          </w:tcPr>
          <w:p w14:paraId="0F95209B" w14:textId="77777777" w:rsidR="00841CE9" w:rsidRPr="00EC16B2" w:rsidRDefault="00841CE9" w:rsidP="00B2119D">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tcPr>
          <w:p w14:paraId="67108564" w14:textId="3422C0F8" w:rsidR="00841CE9" w:rsidRPr="00892C2C" w:rsidRDefault="00A37F76"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7FDA382C" w14:textId="77777777" w:rsidR="00841CE9" w:rsidRPr="00892C2C" w:rsidRDefault="00841CE9" w:rsidP="00B2119D">
            <w:pPr>
              <w:jc w:val="center"/>
              <w:rPr>
                <w:rFonts w:asciiTheme="minorHAnsi" w:eastAsia="Calibri" w:hAnsiTheme="minorHAnsi" w:cs="Calibri"/>
                <w:sz w:val="22"/>
                <w:szCs w:val="22"/>
              </w:rPr>
            </w:pPr>
          </w:p>
        </w:tc>
        <w:tc>
          <w:tcPr>
            <w:tcW w:w="3324" w:type="dxa"/>
          </w:tcPr>
          <w:p w14:paraId="71A9F0EF" w14:textId="77777777" w:rsidR="00841CE9" w:rsidRPr="00EC16B2" w:rsidRDefault="00841CE9" w:rsidP="00B2119D">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741" w:type="dxa"/>
          </w:tcPr>
          <w:p w14:paraId="1F8CF1E5" w14:textId="69E73075"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7D289569" w14:textId="77777777" w:rsidR="00841CE9" w:rsidRPr="00892C2C" w:rsidRDefault="00841CE9" w:rsidP="00B2119D">
            <w:pPr>
              <w:jc w:val="center"/>
              <w:rPr>
                <w:rFonts w:asciiTheme="minorHAnsi" w:eastAsia="Calibri" w:hAnsiTheme="minorHAnsi" w:cs="Calibri"/>
                <w:sz w:val="22"/>
                <w:szCs w:val="22"/>
              </w:rPr>
            </w:pPr>
          </w:p>
        </w:tc>
      </w:tr>
      <w:tr w:rsidR="00841CE9" w:rsidRPr="00EC16B2" w14:paraId="7B0E8ADB" w14:textId="77777777" w:rsidTr="00B2119D">
        <w:trPr>
          <w:cnfStyle w:val="000000100000" w:firstRow="0" w:lastRow="0" w:firstColumn="0" w:lastColumn="0" w:oddVBand="0" w:evenVBand="0" w:oddHBand="1" w:evenHBand="0" w:firstRowFirstColumn="0" w:firstRowLastColumn="0" w:lastRowFirstColumn="0" w:lastRowLastColumn="0"/>
        </w:trPr>
        <w:tc>
          <w:tcPr>
            <w:tcW w:w="3308" w:type="dxa"/>
          </w:tcPr>
          <w:p w14:paraId="1D8FD9AC" w14:textId="77777777" w:rsidR="00841CE9" w:rsidRPr="00EC16B2" w:rsidRDefault="00841CE9" w:rsidP="00B2119D">
            <w:pPr>
              <w:rPr>
                <w:rFonts w:ascii="Calibri" w:eastAsia="Calibri" w:hAnsi="Calibri" w:cs="Calibri"/>
                <w:sz w:val="22"/>
                <w:szCs w:val="22"/>
              </w:rPr>
            </w:pPr>
            <w:r>
              <w:rPr>
                <w:rFonts w:ascii="Calibri" w:eastAsia="Calibri" w:hAnsi="Calibri" w:cs="Calibri"/>
                <w:sz w:val="22"/>
                <w:szCs w:val="22"/>
              </w:rPr>
              <w:t>Shannon McKenzie (CUPE)</w:t>
            </w:r>
          </w:p>
        </w:tc>
        <w:tc>
          <w:tcPr>
            <w:tcW w:w="843" w:type="dxa"/>
          </w:tcPr>
          <w:p w14:paraId="329E5614" w14:textId="77777777" w:rsidR="00841CE9" w:rsidRPr="00892C2C" w:rsidRDefault="00841CE9" w:rsidP="00B2119D">
            <w:pPr>
              <w:jc w:val="center"/>
              <w:rPr>
                <w:rFonts w:asciiTheme="minorHAnsi" w:eastAsia="Calibri" w:hAnsiTheme="minorHAnsi" w:cs="Calibri"/>
                <w:sz w:val="22"/>
                <w:szCs w:val="22"/>
              </w:rPr>
            </w:pPr>
          </w:p>
        </w:tc>
        <w:tc>
          <w:tcPr>
            <w:tcW w:w="850" w:type="dxa"/>
          </w:tcPr>
          <w:p w14:paraId="7F5918C0" w14:textId="40010A27" w:rsidR="00841CE9" w:rsidRPr="00892C2C" w:rsidRDefault="00466FFC"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181775A3" w14:textId="77777777" w:rsidR="00841CE9" w:rsidRPr="00EC16B2" w:rsidRDefault="00841CE9" w:rsidP="00B2119D">
            <w:pPr>
              <w:rPr>
                <w:rFonts w:ascii="Calibri" w:eastAsia="Calibri" w:hAnsi="Calibri" w:cs="Calibri"/>
                <w:sz w:val="22"/>
                <w:szCs w:val="22"/>
              </w:rPr>
            </w:pPr>
          </w:p>
        </w:tc>
        <w:tc>
          <w:tcPr>
            <w:tcW w:w="741" w:type="dxa"/>
          </w:tcPr>
          <w:p w14:paraId="5708B9AB" w14:textId="77777777" w:rsidR="00841CE9" w:rsidRPr="00892C2C" w:rsidRDefault="00841CE9" w:rsidP="00B2119D">
            <w:pPr>
              <w:jc w:val="center"/>
              <w:rPr>
                <w:rFonts w:asciiTheme="minorHAnsi" w:eastAsia="Calibri" w:hAnsiTheme="minorHAnsi" w:cs="Calibri"/>
                <w:sz w:val="22"/>
                <w:szCs w:val="22"/>
              </w:rPr>
            </w:pPr>
          </w:p>
        </w:tc>
        <w:tc>
          <w:tcPr>
            <w:tcW w:w="720" w:type="dxa"/>
          </w:tcPr>
          <w:p w14:paraId="04C7AB98" w14:textId="77777777" w:rsidR="00841CE9" w:rsidRPr="00892C2C" w:rsidRDefault="00841CE9" w:rsidP="00B2119D">
            <w:pPr>
              <w:jc w:val="center"/>
              <w:rPr>
                <w:rFonts w:asciiTheme="minorHAnsi" w:eastAsia="Calibri" w:hAnsiTheme="minorHAnsi" w:cs="Calibri"/>
                <w:sz w:val="22"/>
                <w:szCs w:val="22"/>
              </w:rPr>
            </w:pPr>
          </w:p>
        </w:tc>
      </w:tr>
      <w:tr w:rsidR="00841CE9" w:rsidRPr="00EC16B2" w14:paraId="4711CF9A" w14:textId="77777777" w:rsidTr="00B2119D">
        <w:tc>
          <w:tcPr>
            <w:tcW w:w="3308" w:type="dxa"/>
          </w:tcPr>
          <w:p w14:paraId="77F1ECF0" w14:textId="77777777" w:rsidR="00841CE9" w:rsidRPr="00EC16B2" w:rsidRDefault="00841CE9" w:rsidP="00B2119D">
            <w:pPr>
              <w:rPr>
                <w:rFonts w:ascii="Calibri" w:eastAsia="Calibri" w:hAnsi="Calibri" w:cs="Calibri"/>
                <w:sz w:val="22"/>
                <w:szCs w:val="22"/>
              </w:rPr>
            </w:pPr>
            <w:r>
              <w:rPr>
                <w:rFonts w:ascii="Calibri" w:eastAsia="Calibri" w:hAnsi="Calibri" w:cs="Calibri"/>
                <w:sz w:val="22"/>
                <w:szCs w:val="22"/>
              </w:rPr>
              <w:t>Amber Hieb</w:t>
            </w:r>
            <w:r w:rsidRPr="00EC16B2">
              <w:rPr>
                <w:rFonts w:ascii="Calibri" w:eastAsia="Calibri" w:hAnsi="Calibri" w:cs="Calibri"/>
                <w:sz w:val="22"/>
                <w:szCs w:val="22"/>
              </w:rPr>
              <w:t xml:space="preserve"> (VIUFA)</w:t>
            </w:r>
          </w:p>
        </w:tc>
        <w:tc>
          <w:tcPr>
            <w:tcW w:w="843" w:type="dxa"/>
          </w:tcPr>
          <w:p w14:paraId="171BBD48" w14:textId="251BEA24" w:rsidR="00841CE9" w:rsidRPr="00892C2C" w:rsidRDefault="00841CE9" w:rsidP="00B2119D">
            <w:pPr>
              <w:jc w:val="center"/>
              <w:rPr>
                <w:rFonts w:asciiTheme="minorHAnsi" w:eastAsia="Calibri" w:hAnsiTheme="minorHAnsi" w:cs="Calibri"/>
                <w:sz w:val="22"/>
                <w:szCs w:val="22"/>
              </w:rPr>
            </w:pPr>
          </w:p>
        </w:tc>
        <w:tc>
          <w:tcPr>
            <w:tcW w:w="850" w:type="dxa"/>
          </w:tcPr>
          <w:p w14:paraId="1E394402" w14:textId="301AE9CE" w:rsidR="00841CE9" w:rsidRPr="00892C2C" w:rsidRDefault="009222A3"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15F2B3D5" w14:textId="77777777" w:rsidR="00841CE9" w:rsidRDefault="00841CE9" w:rsidP="00B2119D">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741" w:type="dxa"/>
          </w:tcPr>
          <w:p w14:paraId="1AE9A136" w14:textId="1DF2F29A" w:rsidR="00841CE9" w:rsidRPr="00892C2C" w:rsidRDefault="00841CE9" w:rsidP="00B2119D">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0FDA5C40" w14:textId="77777777" w:rsidR="00841CE9" w:rsidRPr="00892C2C" w:rsidRDefault="00841CE9" w:rsidP="00B2119D">
            <w:pPr>
              <w:jc w:val="center"/>
              <w:rPr>
                <w:rFonts w:asciiTheme="minorHAnsi" w:eastAsia="Calibri" w:hAnsiTheme="minorHAnsi" w:cs="Calibri"/>
                <w:sz w:val="22"/>
                <w:szCs w:val="22"/>
              </w:rPr>
            </w:pPr>
          </w:p>
        </w:tc>
      </w:tr>
    </w:tbl>
    <w:p w14:paraId="64A2AA74" w14:textId="4F720566" w:rsidR="00841CE9" w:rsidRDefault="00841CE9" w:rsidP="00E63A8C">
      <w:pPr>
        <w:jc w:val="center"/>
        <w:outlineLvl w:val="0"/>
        <w:rPr>
          <w:rFonts w:asciiTheme="minorHAnsi" w:hAnsiTheme="minorHAnsi" w:cs="Arial"/>
          <w:b/>
          <w:sz w:val="16"/>
          <w:szCs w:val="16"/>
        </w:rPr>
      </w:pPr>
    </w:p>
    <w:p w14:paraId="59F49384"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7C00B8CD" w14:textId="05987BB2" w:rsidR="008C309F" w:rsidRDefault="00841CE9"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The agenda was approved as circulated.</w:t>
      </w:r>
    </w:p>
    <w:p w14:paraId="45CE1F06" w14:textId="77777777" w:rsidR="00841CE9" w:rsidRPr="00501CF5" w:rsidRDefault="00841CE9" w:rsidP="00E63A8C">
      <w:pPr>
        <w:tabs>
          <w:tab w:val="left" w:leader="dot" w:pos="8640"/>
        </w:tabs>
        <w:ind w:left="360"/>
        <w:rPr>
          <w:rFonts w:asciiTheme="minorHAnsi" w:hAnsiTheme="minorHAnsi" w:cs="Arial"/>
          <w:bCs/>
          <w:sz w:val="22"/>
          <w:szCs w:val="22"/>
        </w:rPr>
      </w:pPr>
    </w:p>
    <w:p w14:paraId="2EDB8A01" w14:textId="03AD7B47" w:rsidR="00E63A8C" w:rsidRPr="00A160A3" w:rsidRDefault="00E63A8C" w:rsidP="00E63A8C">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760F78">
        <w:rPr>
          <w:rFonts w:asciiTheme="minorHAnsi" w:hAnsiTheme="minorHAnsi" w:cs="Arial"/>
          <w:b/>
          <w:sz w:val="22"/>
          <w:szCs w:val="22"/>
        </w:rPr>
        <w:t>October 12</w:t>
      </w:r>
      <w:r w:rsidR="00034ED1">
        <w:rPr>
          <w:rFonts w:asciiTheme="minorHAnsi" w:hAnsiTheme="minorHAnsi" w:cs="Arial"/>
          <w:b/>
          <w:sz w:val="22"/>
          <w:szCs w:val="22"/>
        </w:rPr>
        <w:t>, 2022</w:t>
      </w:r>
      <w:r>
        <w:rPr>
          <w:rFonts w:asciiTheme="minorHAnsi" w:hAnsiTheme="minorHAnsi" w:cs="Arial"/>
          <w:b/>
          <w:sz w:val="22"/>
          <w:szCs w:val="22"/>
        </w:rPr>
        <w:t xml:space="preserve"> meeting</w:t>
      </w:r>
    </w:p>
    <w:p w14:paraId="1AAF941C" w14:textId="379D44E7" w:rsidR="008C309F" w:rsidRDefault="00841CE9"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Minutes were approved as circulated.</w:t>
      </w:r>
    </w:p>
    <w:p w14:paraId="27692DB5" w14:textId="77777777" w:rsidR="00841CE9" w:rsidRDefault="00841CE9" w:rsidP="00E63A8C">
      <w:pPr>
        <w:tabs>
          <w:tab w:val="left" w:leader="dot" w:pos="8640"/>
          <w:tab w:val="right" w:leader="dot" w:pos="9216"/>
        </w:tabs>
        <w:ind w:left="360"/>
        <w:rPr>
          <w:rFonts w:asciiTheme="minorHAnsi" w:hAnsiTheme="minorHAnsi" w:cs="Arial"/>
          <w:sz w:val="22"/>
          <w:szCs w:val="22"/>
        </w:rPr>
      </w:pPr>
    </w:p>
    <w:p w14:paraId="2D8B6A8E" w14:textId="77777777" w:rsidR="00E63A8C" w:rsidRPr="00A721D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3702F5C1" w14:textId="6BF533B1" w:rsidR="002E4C87" w:rsidRDefault="00D27E45" w:rsidP="002E4C87">
      <w:pPr>
        <w:tabs>
          <w:tab w:val="left" w:leader="dot" w:pos="8640"/>
        </w:tabs>
        <w:ind w:left="1170"/>
        <w:rPr>
          <w:rFonts w:asciiTheme="minorHAnsi" w:hAnsiTheme="minorHAnsi" w:cs="Arial"/>
          <w:bCs/>
          <w:sz w:val="22"/>
          <w:szCs w:val="22"/>
        </w:rPr>
      </w:pPr>
      <w:r>
        <w:rPr>
          <w:rFonts w:asciiTheme="minorHAnsi" w:hAnsiTheme="minorHAnsi" w:cs="Arial"/>
          <w:bCs/>
          <w:sz w:val="22"/>
          <w:szCs w:val="22"/>
        </w:rPr>
        <w:t>No business arising from previous minutes.</w:t>
      </w:r>
    </w:p>
    <w:p w14:paraId="38CCF0BB" w14:textId="77777777" w:rsidR="00D27E45" w:rsidRDefault="00D27E45" w:rsidP="002E4C87">
      <w:pPr>
        <w:tabs>
          <w:tab w:val="left" w:leader="dot" w:pos="8640"/>
        </w:tabs>
        <w:ind w:left="1170"/>
        <w:rPr>
          <w:rFonts w:asciiTheme="minorHAnsi" w:hAnsiTheme="minorHAnsi" w:cs="Arial"/>
          <w:bCs/>
          <w:sz w:val="22"/>
          <w:szCs w:val="22"/>
        </w:rPr>
      </w:pPr>
    </w:p>
    <w:p w14:paraId="3C48E13C" w14:textId="77777777" w:rsidR="00E63A8C" w:rsidRPr="00460651"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10951F63" w14:textId="749D2CB3" w:rsidR="00D27E45" w:rsidRPr="00B63B4A" w:rsidRDefault="004B3F4E" w:rsidP="004B3F4E">
      <w:pPr>
        <w:pStyle w:val="ListParagraph"/>
        <w:tabs>
          <w:tab w:val="left" w:leader="dot" w:pos="8640"/>
        </w:tabs>
        <w:ind w:left="1152"/>
        <w:rPr>
          <w:rFonts w:asciiTheme="minorHAnsi" w:hAnsiTheme="minorHAnsi" w:cs="Arial"/>
          <w:bCs/>
          <w:sz w:val="22"/>
          <w:szCs w:val="22"/>
        </w:rPr>
      </w:pPr>
      <w:r>
        <w:rPr>
          <w:rFonts w:asciiTheme="minorHAnsi" w:hAnsiTheme="minorHAnsi" w:cs="Arial"/>
          <w:bCs/>
          <w:sz w:val="22"/>
          <w:szCs w:val="22"/>
        </w:rPr>
        <w:t>No action items for follow up</w:t>
      </w:r>
    </w:p>
    <w:p w14:paraId="66CF6514" w14:textId="77777777" w:rsidR="00B727B7" w:rsidRPr="00702613" w:rsidRDefault="00B727B7" w:rsidP="00C075D0">
      <w:pPr>
        <w:tabs>
          <w:tab w:val="left" w:leader="dot" w:pos="8640"/>
          <w:tab w:val="right" w:leader="dot" w:pos="9216"/>
        </w:tabs>
        <w:ind w:left="1170"/>
        <w:rPr>
          <w:rFonts w:asciiTheme="minorHAnsi" w:hAnsiTheme="minorHAnsi" w:cs="Arial"/>
          <w:sz w:val="22"/>
          <w:szCs w:val="22"/>
        </w:rPr>
      </w:pPr>
    </w:p>
    <w:p w14:paraId="54C0E9B2" w14:textId="77777777" w:rsidR="00E63A8C" w:rsidRPr="00177F89"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3B1232BA" w14:textId="5905B7E1" w:rsidR="00A37F76" w:rsidRDefault="006F2E30" w:rsidP="006F2E30">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Kim m</w:t>
      </w:r>
      <w:r w:rsidR="00A37F76">
        <w:rPr>
          <w:rFonts w:asciiTheme="minorHAnsi" w:hAnsiTheme="minorHAnsi" w:cs="Arial"/>
          <w:sz w:val="22"/>
          <w:szCs w:val="22"/>
        </w:rPr>
        <w:t xml:space="preserve">et with </w:t>
      </w:r>
      <w:r>
        <w:rPr>
          <w:rFonts w:asciiTheme="minorHAnsi" w:hAnsiTheme="minorHAnsi" w:cs="Arial"/>
          <w:sz w:val="22"/>
          <w:szCs w:val="22"/>
        </w:rPr>
        <w:t xml:space="preserve">the </w:t>
      </w:r>
      <w:r w:rsidR="00A37F76">
        <w:rPr>
          <w:rFonts w:asciiTheme="minorHAnsi" w:hAnsiTheme="minorHAnsi" w:cs="Arial"/>
          <w:sz w:val="22"/>
          <w:szCs w:val="22"/>
        </w:rPr>
        <w:t xml:space="preserve">Cowichan </w:t>
      </w:r>
      <w:r>
        <w:rPr>
          <w:rFonts w:asciiTheme="minorHAnsi" w:hAnsiTheme="minorHAnsi" w:cs="Arial"/>
          <w:sz w:val="22"/>
          <w:szCs w:val="22"/>
        </w:rPr>
        <w:t xml:space="preserve">group </w:t>
      </w:r>
      <w:r w:rsidR="00A37F76">
        <w:rPr>
          <w:rFonts w:asciiTheme="minorHAnsi" w:hAnsiTheme="minorHAnsi" w:cs="Arial"/>
          <w:sz w:val="22"/>
          <w:szCs w:val="22"/>
        </w:rPr>
        <w:t>yesterday</w:t>
      </w:r>
      <w:r>
        <w:rPr>
          <w:rFonts w:asciiTheme="minorHAnsi" w:hAnsiTheme="minorHAnsi" w:cs="Arial"/>
          <w:sz w:val="22"/>
          <w:szCs w:val="22"/>
        </w:rPr>
        <w:t>. Most of this meeting was devoted to a debrief of the Shake Out event. There was some concern around mass notification strategies and how they did and didn’t work. It was noted that this event is a g</w:t>
      </w:r>
      <w:r w:rsidR="00A37F76">
        <w:rPr>
          <w:rFonts w:asciiTheme="minorHAnsi" w:hAnsiTheme="minorHAnsi" w:cs="Arial"/>
          <w:sz w:val="22"/>
          <w:szCs w:val="22"/>
        </w:rPr>
        <w:t xml:space="preserve">reat time to practice drop cover hold and </w:t>
      </w:r>
      <w:r>
        <w:rPr>
          <w:rFonts w:asciiTheme="minorHAnsi" w:hAnsiTheme="minorHAnsi" w:cs="Arial"/>
          <w:sz w:val="22"/>
          <w:szCs w:val="22"/>
        </w:rPr>
        <w:t xml:space="preserve">to </w:t>
      </w:r>
      <w:r w:rsidR="00A37F76">
        <w:rPr>
          <w:rFonts w:asciiTheme="minorHAnsi" w:hAnsiTheme="minorHAnsi" w:cs="Arial"/>
          <w:sz w:val="22"/>
          <w:szCs w:val="22"/>
        </w:rPr>
        <w:t>be aware that app</w:t>
      </w:r>
      <w:r>
        <w:rPr>
          <w:rFonts w:asciiTheme="minorHAnsi" w:hAnsiTheme="minorHAnsi" w:cs="Arial"/>
          <w:sz w:val="22"/>
          <w:szCs w:val="22"/>
        </w:rPr>
        <w:t>s</w:t>
      </w:r>
      <w:r w:rsidR="00A37F76">
        <w:rPr>
          <w:rFonts w:asciiTheme="minorHAnsi" w:hAnsiTheme="minorHAnsi" w:cs="Arial"/>
          <w:sz w:val="22"/>
          <w:szCs w:val="22"/>
        </w:rPr>
        <w:t xml:space="preserve"> and other </w:t>
      </w:r>
      <w:r>
        <w:rPr>
          <w:rFonts w:asciiTheme="minorHAnsi" w:hAnsiTheme="minorHAnsi" w:cs="Arial"/>
          <w:sz w:val="22"/>
          <w:szCs w:val="22"/>
        </w:rPr>
        <w:t>notification systems</w:t>
      </w:r>
      <w:r w:rsidR="00A37F76">
        <w:rPr>
          <w:rFonts w:asciiTheme="minorHAnsi" w:hAnsiTheme="minorHAnsi" w:cs="Arial"/>
          <w:sz w:val="22"/>
          <w:szCs w:val="22"/>
        </w:rPr>
        <w:t xml:space="preserve"> may not work in an actual earthquake. </w:t>
      </w:r>
    </w:p>
    <w:p w14:paraId="4431A7F3" w14:textId="4004E6CD" w:rsidR="00A37F76" w:rsidRDefault="00A37F76" w:rsidP="00E63A8C">
      <w:pPr>
        <w:tabs>
          <w:tab w:val="left" w:leader="dot" w:pos="8640"/>
          <w:tab w:val="right" w:leader="dot" w:pos="9216"/>
        </w:tabs>
        <w:ind w:left="360"/>
        <w:rPr>
          <w:rFonts w:asciiTheme="minorHAnsi" w:hAnsiTheme="minorHAnsi" w:cs="Arial"/>
          <w:sz w:val="22"/>
          <w:szCs w:val="22"/>
        </w:rPr>
      </w:pPr>
    </w:p>
    <w:p w14:paraId="171711EE" w14:textId="6EEDCF5A" w:rsidR="00A37F76" w:rsidRDefault="006F2E30"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The recent meeting with the folks at teew-shem-awt-xw (PR)</w:t>
      </w:r>
      <w:r w:rsidR="00A37F76">
        <w:rPr>
          <w:rFonts w:asciiTheme="minorHAnsi" w:hAnsiTheme="minorHAnsi" w:cs="Arial"/>
          <w:sz w:val="22"/>
          <w:szCs w:val="22"/>
        </w:rPr>
        <w:t xml:space="preserve"> </w:t>
      </w:r>
      <w:r>
        <w:rPr>
          <w:rFonts w:asciiTheme="minorHAnsi" w:hAnsiTheme="minorHAnsi" w:cs="Arial"/>
          <w:sz w:val="22"/>
          <w:szCs w:val="22"/>
        </w:rPr>
        <w:t xml:space="preserve">also </w:t>
      </w:r>
      <w:r w:rsidR="00C01238">
        <w:rPr>
          <w:rFonts w:asciiTheme="minorHAnsi" w:hAnsiTheme="minorHAnsi" w:cs="Arial"/>
          <w:sz w:val="22"/>
          <w:szCs w:val="22"/>
        </w:rPr>
        <w:t>centred</w:t>
      </w:r>
      <w:r>
        <w:rPr>
          <w:rFonts w:asciiTheme="minorHAnsi" w:hAnsiTheme="minorHAnsi" w:cs="Arial"/>
          <w:sz w:val="22"/>
          <w:szCs w:val="22"/>
        </w:rPr>
        <w:t xml:space="preserve"> around </w:t>
      </w:r>
      <w:r w:rsidR="00A37F76">
        <w:rPr>
          <w:rFonts w:asciiTheme="minorHAnsi" w:hAnsiTheme="minorHAnsi" w:cs="Arial"/>
          <w:sz w:val="22"/>
          <w:szCs w:val="22"/>
        </w:rPr>
        <w:t>Shake</w:t>
      </w:r>
      <w:r>
        <w:rPr>
          <w:rFonts w:asciiTheme="minorHAnsi" w:hAnsiTheme="minorHAnsi" w:cs="Arial"/>
          <w:sz w:val="22"/>
          <w:szCs w:val="22"/>
        </w:rPr>
        <w:t xml:space="preserve"> O</w:t>
      </w:r>
      <w:r w:rsidR="00A37F76">
        <w:rPr>
          <w:rFonts w:asciiTheme="minorHAnsi" w:hAnsiTheme="minorHAnsi" w:cs="Arial"/>
          <w:sz w:val="22"/>
          <w:szCs w:val="22"/>
        </w:rPr>
        <w:t xml:space="preserve">ut. </w:t>
      </w:r>
    </w:p>
    <w:p w14:paraId="7F583467" w14:textId="75DF5A83" w:rsidR="00A37F76" w:rsidRDefault="00A37F76" w:rsidP="00E63A8C">
      <w:pPr>
        <w:tabs>
          <w:tab w:val="left" w:leader="dot" w:pos="8640"/>
          <w:tab w:val="right" w:leader="dot" w:pos="9216"/>
        </w:tabs>
        <w:ind w:left="360"/>
        <w:rPr>
          <w:rFonts w:asciiTheme="minorHAnsi" w:hAnsiTheme="minorHAnsi" w:cs="Arial"/>
          <w:sz w:val="22"/>
          <w:szCs w:val="22"/>
        </w:rPr>
      </w:pPr>
    </w:p>
    <w:p w14:paraId="7AF61173" w14:textId="7DCC5BC8" w:rsidR="006F2E30" w:rsidRDefault="006F2E30" w:rsidP="006F2E30">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A query </w:t>
      </w:r>
      <w:r w:rsidR="00C01238">
        <w:rPr>
          <w:rFonts w:asciiTheme="minorHAnsi" w:hAnsiTheme="minorHAnsi" w:cs="Arial"/>
          <w:sz w:val="22"/>
          <w:szCs w:val="22"/>
        </w:rPr>
        <w:t>regarding</w:t>
      </w:r>
      <w:r>
        <w:rPr>
          <w:rFonts w:asciiTheme="minorHAnsi" w:hAnsiTheme="minorHAnsi" w:cs="Arial"/>
          <w:sz w:val="22"/>
          <w:szCs w:val="22"/>
        </w:rPr>
        <w:t xml:space="preserve"> who makes announcements in emergency events was brought up. It was noted that there are a variety of individuals who know how to push out notifications so that no one person needs to be on campus at a given time. </w:t>
      </w:r>
    </w:p>
    <w:p w14:paraId="14A0409D" w14:textId="77777777" w:rsidR="00A37F76" w:rsidRPr="00D224F5" w:rsidRDefault="00A37F76" w:rsidP="00E63A8C">
      <w:pPr>
        <w:tabs>
          <w:tab w:val="left" w:leader="dot" w:pos="8640"/>
          <w:tab w:val="right" w:leader="dot" w:pos="9216"/>
        </w:tabs>
        <w:ind w:left="360"/>
        <w:rPr>
          <w:rFonts w:asciiTheme="minorHAnsi" w:hAnsiTheme="minorHAnsi" w:cs="Arial"/>
          <w:sz w:val="22"/>
          <w:szCs w:val="22"/>
        </w:rPr>
      </w:pPr>
    </w:p>
    <w:p w14:paraId="256E5EF1"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577912BF" w14:textId="77777777" w:rsidR="006F2E30" w:rsidRDefault="00A37F76"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Kordell – </w:t>
      </w:r>
    </w:p>
    <w:p w14:paraId="06CF714E" w14:textId="5C0D1B46" w:rsidR="005E1B7F" w:rsidRDefault="006F2E30"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A </w:t>
      </w:r>
      <w:r w:rsidR="00A37F76">
        <w:rPr>
          <w:rFonts w:asciiTheme="minorHAnsi" w:hAnsiTheme="minorHAnsi" w:cs="Arial"/>
          <w:sz w:val="22"/>
          <w:szCs w:val="22"/>
        </w:rPr>
        <w:t xml:space="preserve">reminder of </w:t>
      </w:r>
      <w:r>
        <w:rPr>
          <w:rFonts w:asciiTheme="minorHAnsi" w:hAnsiTheme="minorHAnsi" w:cs="Arial"/>
          <w:sz w:val="22"/>
          <w:szCs w:val="22"/>
        </w:rPr>
        <w:t xml:space="preserve">the B255 building </w:t>
      </w:r>
      <w:r w:rsidR="00A37F76">
        <w:rPr>
          <w:rFonts w:asciiTheme="minorHAnsi" w:hAnsiTheme="minorHAnsi" w:cs="Arial"/>
          <w:sz w:val="22"/>
          <w:szCs w:val="22"/>
        </w:rPr>
        <w:t>inspection on Monday</w:t>
      </w:r>
      <w:r>
        <w:rPr>
          <w:rFonts w:asciiTheme="minorHAnsi" w:hAnsiTheme="minorHAnsi" w:cs="Arial"/>
          <w:sz w:val="22"/>
          <w:szCs w:val="22"/>
        </w:rPr>
        <w:t xml:space="preserve">, November 14 at </w:t>
      </w:r>
      <w:r w:rsidR="003D036A">
        <w:rPr>
          <w:rFonts w:asciiTheme="minorHAnsi" w:hAnsiTheme="minorHAnsi" w:cs="Arial"/>
          <w:sz w:val="22"/>
          <w:szCs w:val="22"/>
        </w:rPr>
        <w:t xml:space="preserve">10:00. </w:t>
      </w:r>
      <w:r w:rsidR="00A37F76">
        <w:rPr>
          <w:rFonts w:asciiTheme="minorHAnsi" w:hAnsiTheme="minorHAnsi" w:cs="Arial"/>
          <w:sz w:val="22"/>
          <w:szCs w:val="22"/>
        </w:rPr>
        <w:t xml:space="preserve">Robin and Stephen intend to join. </w:t>
      </w:r>
    </w:p>
    <w:p w14:paraId="78600153" w14:textId="161FD0E1" w:rsidR="00A37F76" w:rsidRDefault="00A37F76" w:rsidP="00E63A8C">
      <w:pPr>
        <w:tabs>
          <w:tab w:val="left" w:leader="dot" w:pos="8640"/>
          <w:tab w:val="right" w:leader="dot" w:pos="9216"/>
        </w:tabs>
        <w:ind w:left="360"/>
        <w:rPr>
          <w:rFonts w:asciiTheme="minorHAnsi" w:hAnsiTheme="minorHAnsi" w:cs="Arial"/>
          <w:sz w:val="22"/>
          <w:szCs w:val="22"/>
        </w:rPr>
      </w:pPr>
    </w:p>
    <w:p w14:paraId="0521AF4C" w14:textId="77777777" w:rsidR="003D036A" w:rsidRDefault="00A37F76"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Erin – </w:t>
      </w:r>
    </w:p>
    <w:p w14:paraId="54FED371" w14:textId="71A28F60" w:rsidR="00A37F76" w:rsidRDefault="003D036A" w:rsidP="003D036A">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Noted that </w:t>
      </w:r>
      <w:r w:rsidR="00A37F76">
        <w:rPr>
          <w:rFonts w:asciiTheme="minorHAnsi" w:hAnsiTheme="minorHAnsi" w:cs="Arial"/>
          <w:sz w:val="22"/>
          <w:szCs w:val="22"/>
        </w:rPr>
        <w:t>Shake</w:t>
      </w:r>
      <w:r>
        <w:rPr>
          <w:rFonts w:asciiTheme="minorHAnsi" w:hAnsiTheme="minorHAnsi" w:cs="Arial"/>
          <w:sz w:val="22"/>
          <w:szCs w:val="22"/>
        </w:rPr>
        <w:t xml:space="preserve"> O</w:t>
      </w:r>
      <w:r w:rsidR="00A37F76">
        <w:rPr>
          <w:rFonts w:asciiTheme="minorHAnsi" w:hAnsiTheme="minorHAnsi" w:cs="Arial"/>
          <w:sz w:val="22"/>
          <w:szCs w:val="22"/>
        </w:rPr>
        <w:t xml:space="preserve">ut </w:t>
      </w:r>
      <w:r>
        <w:rPr>
          <w:rFonts w:asciiTheme="minorHAnsi" w:hAnsiTheme="minorHAnsi" w:cs="Arial"/>
          <w:sz w:val="22"/>
          <w:szCs w:val="22"/>
        </w:rPr>
        <w:t>f</w:t>
      </w:r>
      <w:r w:rsidR="00A37F76">
        <w:rPr>
          <w:rFonts w:asciiTheme="minorHAnsi" w:hAnsiTheme="minorHAnsi" w:cs="Arial"/>
          <w:sz w:val="22"/>
          <w:szCs w:val="22"/>
        </w:rPr>
        <w:t xml:space="preserve">eedback </w:t>
      </w:r>
      <w:r>
        <w:rPr>
          <w:rFonts w:asciiTheme="minorHAnsi" w:hAnsiTheme="minorHAnsi" w:cs="Arial"/>
          <w:sz w:val="22"/>
          <w:szCs w:val="22"/>
        </w:rPr>
        <w:t xml:space="preserve">comes </w:t>
      </w:r>
      <w:r w:rsidR="00A37F76">
        <w:rPr>
          <w:rFonts w:asciiTheme="minorHAnsi" w:hAnsiTheme="minorHAnsi" w:cs="Arial"/>
          <w:sz w:val="22"/>
          <w:szCs w:val="22"/>
        </w:rPr>
        <w:t xml:space="preserve">from a variety of sources. A small group </w:t>
      </w:r>
      <w:r>
        <w:rPr>
          <w:rFonts w:asciiTheme="minorHAnsi" w:hAnsiTheme="minorHAnsi" w:cs="Arial"/>
          <w:sz w:val="22"/>
          <w:szCs w:val="22"/>
        </w:rPr>
        <w:t xml:space="preserve">will be </w:t>
      </w:r>
      <w:r w:rsidR="00A37F76">
        <w:rPr>
          <w:rFonts w:asciiTheme="minorHAnsi" w:hAnsiTheme="minorHAnsi" w:cs="Arial"/>
          <w:sz w:val="22"/>
          <w:szCs w:val="22"/>
        </w:rPr>
        <w:t xml:space="preserve">coming together </w:t>
      </w:r>
      <w:r>
        <w:rPr>
          <w:rFonts w:asciiTheme="minorHAnsi" w:hAnsiTheme="minorHAnsi" w:cs="Arial"/>
          <w:sz w:val="22"/>
          <w:szCs w:val="22"/>
        </w:rPr>
        <w:t xml:space="preserve">tomorrow </w:t>
      </w:r>
      <w:r w:rsidR="00A37F76">
        <w:rPr>
          <w:rFonts w:asciiTheme="minorHAnsi" w:hAnsiTheme="minorHAnsi" w:cs="Arial"/>
          <w:sz w:val="22"/>
          <w:szCs w:val="22"/>
        </w:rPr>
        <w:t xml:space="preserve">to review suggestions </w:t>
      </w:r>
      <w:r>
        <w:rPr>
          <w:rFonts w:asciiTheme="minorHAnsi" w:hAnsiTheme="minorHAnsi" w:cs="Arial"/>
          <w:sz w:val="22"/>
          <w:szCs w:val="22"/>
        </w:rPr>
        <w:t>received – the first time this style of review has been done. It’s anticipated that a</w:t>
      </w:r>
      <w:r w:rsidR="00A37F76">
        <w:rPr>
          <w:rFonts w:asciiTheme="minorHAnsi" w:hAnsiTheme="minorHAnsi" w:cs="Arial"/>
          <w:sz w:val="22"/>
          <w:szCs w:val="22"/>
        </w:rPr>
        <w:t xml:space="preserve"> final report </w:t>
      </w:r>
      <w:r>
        <w:rPr>
          <w:rFonts w:asciiTheme="minorHAnsi" w:hAnsiTheme="minorHAnsi" w:cs="Arial"/>
          <w:sz w:val="22"/>
          <w:szCs w:val="22"/>
        </w:rPr>
        <w:t xml:space="preserve">will </w:t>
      </w:r>
      <w:r>
        <w:rPr>
          <w:rFonts w:asciiTheme="minorHAnsi" w:hAnsiTheme="minorHAnsi" w:cs="Arial"/>
          <w:sz w:val="22"/>
          <w:szCs w:val="22"/>
        </w:rPr>
        <w:lastRenderedPageBreak/>
        <w:t xml:space="preserve">be made </w:t>
      </w:r>
      <w:r w:rsidR="00A37F76">
        <w:rPr>
          <w:rFonts w:asciiTheme="minorHAnsi" w:hAnsiTheme="minorHAnsi" w:cs="Arial"/>
          <w:sz w:val="22"/>
          <w:szCs w:val="22"/>
        </w:rPr>
        <w:t xml:space="preserve">available to </w:t>
      </w:r>
      <w:r>
        <w:rPr>
          <w:rFonts w:asciiTheme="minorHAnsi" w:hAnsiTheme="minorHAnsi" w:cs="Arial"/>
          <w:sz w:val="22"/>
          <w:szCs w:val="22"/>
        </w:rPr>
        <w:t>the committee and wider community</w:t>
      </w:r>
      <w:r w:rsidR="00A37F76">
        <w:rPr>
          <w:rFonts w:asciiTheme="minorHAnsi" w:hAnsiTheme="minorHAnsi" w:cs="Arial"/>
          <w:sz w:val="22"/>
          <w:szCs w:val="22"/>
        </w:rPr>
        <w:t xml:space="preserve">. </w:t>
      </w:r>
      <w:r>
        <w:rPr>
          <w:rFonts w:asciiTheme="minorHAnsi" w:hAnsiTheme="minorHAnsi" w:cs="Arial"/>
          <w:sz w:val="22"/>
          <w:szCs w:val="22"/>
        </w:rPr>
        <w:t xml:space="preserve">Building a Shake Out web page with FAQs is being explored for next year. </w:t>
      </w:r>
    </w:p>
    <w:p w14:paraId="13FE0E50" w14:textId="68EAF538" w:rsidR="00A37F76" w:rsidRDefault="00A37F76" w:rsidP="00E63A8C">
      <w:pPr>
        <w:tabs>
          <w:tab w:val="left" w:leader="dot" w:pos="8640"/>
          <w:tab w:val="right" w:leader="dot" w:pos="9216"/>
        </w:tabs>
        <w:ind w:left="360"/>
        <w:rPr>
          <w:rFonts w:asciiTheme="minorHAnsi" w:hAnsiTheme="minorHAnsi" w:cs="Arial"/>
          <w:sz w:val="22"/>
          <w:szCs w:val="22"/>
        </w:rPr>
      </w:pPr>
    </w:p>
    <w:p w14:paraId="5E3D2B6C" w14:textId="77777777" w:rsidR="003D036A" w:rsidRDefault="00152BA7"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Kim – </w:t>
      </w:r>
    </w:p>
    <w:p w14:paraId="18CE4B40" w14:textId="02B7300C" w:rsidR="00A37F76" w:rsidRDefault="003D036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w:t>
      </w:r>
      <w:r w:rsidR="00152BA7">
        <w:rPr>
          <w:rFonts w:asciiTheme="minorHAnsi" w:hAnsiTheme="minorHAnsi" w:cs="Arial"/>
          <w:sz w:val="22"/>
          <w:szCs w:val="22"/>
        </w:rPr>
        <w:t>o updates</w:t>
      </w:r>
      <w:r>
        <w:rPr>
          <w:rFonts w:asciiTheme="minorHAnsi" w:hAnsiTheme="minorHAnsi" w:cs="Arial"/>
          <w:sz w:val="22"/>
          <w:szCs w:val="22"/>
        </w:rPr>
        <w:t xml:space="preserve"> at this time.</w:t>
      </w:r>
    </w:p>
    <w:p w14:paraId="53E59856" w14:textId="77777777" w:rsidR="00A37F76" w:rsidRPr="00D920C1" w:rsidRDefault="00A37F76" w:rsidP="00E63A8C">
      <w:pPr>
        <w:tabs>
          <w:tab w:val="left" w:leader="dot" w:pos="8640"/>
          <w:tab w:val="right" w:leader="dot" w:pos="9216"/>
        </w:tabs>
        <w:ind w:left="360"/>
        <w:rPr>
          <w:rFonts w:asciiTheme="minorHAnsi" w:hAnsiTheme="minorHAnsi" w:cs="Arial"/>
          <w:sz w:val="22"/>
          <w:szCs w:val="22"/>
        </w:rPr>
      </w:pPr>
    </w:p>
    <w:p w14:paraId="3ECBD776"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2D15A1D6" w14:textId="34DE8B41" w:rsidR="00E63A8C" w:rsidRDefault="00E63A8C" w:rsidP="00E63A8C">
      <w:pPr>
        <w:tabs>
          <w:tab w:val="left" w:leader="dot" w:pos="8640"/>
        </w:tabs>
        <w:ind w:left="810"/>
        <w:rPr>
          <w:rFonts w:asciiTheme="minorHAnsi" w:hAnsiTheme="minorHAnsi" w:cs="Arial"/>
          <w:b/>
          <w:i/>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r w:rsidR="003D036A">
        <w:rPr>
          <w:rFonts w:asciiTheme="minorHAnsi" w:hAnsiTheme="minorHAnsi" w:cs="Arial"/>
          <w:bCs/>
          <w:iCs/>
          <w:sz w:val="22"/>
          <w:szCs w:val="22"/>
        </w:rPr>
        <w:t>no report at this time</w:t>
      </w:r>
    </w:p>
    <w:p w14:paraId="31EE4BA9" w14:textId="6A133854" w:rsidR="00E63A8C"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003D036A">
        <w:rPr>
          <w:rFonts w:asciiTheme="minorHAnsi" w:hAnsiTheme="minorHAnsi" w:cs="Arial"/>
          <w:bCs/>
          <w:iCs/>
          <w:sz w:val="22"/>
          <w:szCs w:val="22"/>
        </w:rPr>
        <w:t>no report at this time</w:t>
      </w:r>
    </w:p>
    <w:p w14:paraId="1DD95FB9" w14:textId="5C9CACE1" w:rsidR="00E63A8C"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00152BA7" w:rsidRPr="003D036A">
        <w:rPr>
          <w:rFonts w:asciiTheme="minorHAnsi" w:hAnsiTheme="minorHAnsi" w:cs="Arial"/>
          <w:bCs/>
          <w:sz w:val="22"/>
          <w:szCs w:val="22"/>
        </w:rPr>
        <w:t>Robin and Amber met</w:t>
      </w:r>
      <w:r w:rsidR="003D036A" w:rsidRPr="003D036A">
        <w:rPr>
          <w:rFonts w:asciiTheme="minorHAnsi" w:hAnsiTheme="minorHAnsi" w:cs="Arial"/>
          <w:bCs/>
          <w:sz w:val="22"/>
          <w:szCs w:val="22"/>
        </w:rPr>
        <w:t xml:space="preserve"> to discuss H&amp;S matters but otherwise</w:t>
      </w:r>
      <w:r w:rsidR="003D036A">
        <w:rPr>
          <w:rFonts w:asciiTheme="minorHAnsi" w:hAnsiTheme="minorHAnsi" w:cs="Arial"/>
          <w:b/>
          <w:sz w:val="22"/>
          <w:szCs w:val="22"/>
        </w:rPr>
        <w:t xml:space="preserve"> </w:t>
      </w:r>
      <w:r w:rsidR="003D036A">
        <w:rPr>
          <w:rFonts w:asciiTheme="minorHAnsi" w:hAnsiTheme="minorHAnsi" w:cs="Arial"/>
          <w:bCs/>
          <w:iCs/>
          <w:sz w:val="22"/>
          <w:szCs w:val="22"/>
        </w:rPr>
        <w:t>no report at this time</w:t>
      </w:r>
    </w:p>
    <w:p w14:paraId="373A0111" w14:textId="7E9A57DE" w:rsidR="00E63A8C"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3D036A">
        <w:rPr>
          <w:rFonts w:asciiTheme="minorHAnsi" w:hAnsiTheme="minorHAnsi" w:cs="Arial"/>
          <w:bCs/>
          <w:iCs/>
          <w:sz w:val="22"/>
          <w:szCs w:val="22"/>
        </w:rPr>
        <w:t>no report at this time</w:t>
      </w:r>
    </w:p>
    <w:p w14:paraId="25725AC5" w14:textId="2F110E7C" w:rsidR="00A30872" w:rsidRPr="00A30872" w:rsidRDefault="00A30872" w:rsidP="00E63A8C">
      <w:pPr>
        <w:tabs>
          <w:tab w:val="left" w:leader="dot" w:pos="8640"/>
        </w:tabs>
        <w:ind w:left="810"/>
        <w:rPr>
          <w:rFonts w:asciiTheme="minorHAnsi" w:hAnsiTheme="minorHAnsi" w:cs="Arial"/>
          <w:bCs/>
          <w:iCs/>
          <w:sz w:val="22"/>
          <w:szCs w:val="22"/>
        </w:rPr>
      </w:pPr>
    </w:p>
    <w:p w14:paraId="26A6E6E9" w14:textId="77777777" w:rsidR="00E63A8C" w:rsidRPr="00D224F5" w:rsidRDefault="00E63A8C" w:rsidP="00E63A8C">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6BF5510F" w14:textId="090B3FCA"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C83464">
        <w:rPr>
          <w:rFonts w:asciiTheme="minorHAnsi" w:hAnsiTheme="minorHAnsi" w:cs="Arial"/>
          <w:bCs/>
          <w:sz w:val="22"/>
          <w:szCs w:val="22"/>
        </w:rPr>
        <w:t>October</w:t>
      </w:r>
      <w:r w:rsidR="00B63B4A">
        <w:rPr>
          <w:rFonts w:asciiTheme="minorHAnsi" w:hAnsiTheme="minorHAnsi" w:cs="Arial"/>
          <w:bCs/>
          <w:sz w:val="22"/>
          <w:szCs w:val="22"/>
        </w:rPr>
        <w:t xml:space="preserve"> 2022</w:t>
      </w:r>
    </w:p>
    <w:p w14:paraId="50437B32" w14:textId="77777777" w:rsidR="003D036A" w:rsidRDefault="00152BA7" w:rsidP="00C075D0">
      <w:pPr>
        <w:tabs>
          <w:tab w:val="left" w:leader="dot" w:pos="8640"/>
        </w:tabs>
        <w:ind w:left="900"/>
        <w:rPr>
          <w:rFonts w:asciiTheme="minorHAnsi" w:hAnsiTheme="minorHAnsi" w:cs="Arial"/>
          <w:bCs/>
          <w:sz w:val="22"/>
          <w:szCs w:val="22"/>
        </w:rPr>
      </w:pPr>
      <w:r>
        <w:rPr>
          <w:rFonts w:asciiTheme="minorHAnsi" w:hAnsiTheme="minorHAnsi" w:cs="Arial"/>
          <w:bCs/>
          <w:sz w:val="22"/>
          <w:szCs w:val="22"/>
        </w:rPr>
        <w:t>The report was reviewed</w:t>
      </w:r>
      <w:r w:rsidR="003D036A">
        <w:rPr>
          <w:rFonts w:asciiTheme="minorHAnsi" w:hAnsiTheme="minorHAnsi" w:cs="Arial"/>
          <w:bCs/>
          <w:sz w:val="22"/>
          <w:szCs w:val="22"/>
        </w:rPr>
        <w:t>.</w:t>
      </w:r>
    </w:p>
    <w:p w14:paraId="0F9AE35B" w14:textId="06BD9FD7" w:rsidR="00841CE9" w:rsidRDefault="003D036A" w:rsidP="00C075D0">
      <w:pPr>
        <w:tabs>
          <w:tab w:val="left" w:leader="dot" w:pos="8640"/>
        </w:tabs>
        <w:ind w:left="900"/>
        <w:rPr>
          <w:rFonts w:asciiTheme="minorHAnsi" w:hAnsiTheme="minorHAnsi" w:cs="Arial"/>
          <w:bCs/>
          <w:sz w:val="22"/>
          <w:szCs w:val="22"/>
        </w:rPr>
      </w:pPr>
      <w:r>
        <w:rPr>
          <w:rFonts w:asciiTheme="minorHAnsi" w:hAnsiTheme="minorHAnsi" w:cs="Arial"/>
          <w:bCs/>
          <w:sz w:val="22"/>
          <w:szCs w:val="22"/>
        </w:rPr>
        <w:t xml:space="preserve">It was noted that at the outlined incident in the theatre that </w:t>
      </w:r>
      <w:r w:rsidR="00152BA7">
        <w:rPr>
          <w:rFonts w:asciiTheme="minorHAnsi" w:hAnsiTheme="minorHAnsi" w:cs="Arial"/>
          <w:bCs/>
          <w:sz w:val="22"/>
          <w:szCs w:val="22"/>
        </w:rPr>
        <w:t>Security was on site very quickly and dealt with matter very efficiently.</w:t>
      </w:r>
    </w:p>
    <w:p w14:paraId="43E8B784" w14:textId="0FF10FFB" w:rsidR="00152BA7" w:rsidRDefault="00152BA7" w:rsidP="00C075D0">
      <w:pPr>
        <w:tabs>
          <w:tab w:val="left" w:leader="dot" w:pos="8640"/>
        </w:tabs>
        <w:ind w:left="900"/>
        <w:rPr>
          <w:rFonts w:asciiTheme="minorHAnsi" w:hAnsiTheme="minorHAnsi" w:cs="Arial"/>
          <w:bCs/>
          <w:sz w:val="22"/>
          <w:szCs w:val="22"/>
        </w:rPr>
      </w:pPr>
    </w:p>
    <w:p w14:paraId="2DFECF46" w14:textId="5A746C28" w:rsidR="00152BA7" w:rsidRDefault="003D036A" w:rsidP="00C075D0">
      <w:pPr>
        <w:tabs>
          <w:tab w:val="left" w:leader="dot" w:pos="8640"/>
        </w:tabs>
        <w:ind w:left="900"/>
        <w:rPr>
          <w:rFonts w:asciiTheme="minorHAnsi" w:hAnsiTheme="minorHAnsi" w:cs="Arial"/>
          <w:bCs/>
          <w:sz w:val="22"/>
          <w:szCs w:val="22"/>
        </w:rPr>
      </w:pPr>
      <w:r>
        <w:rPr>
          <w:rFonts w:asciiTheme="minorHAnsi" w:hAnsiTheme="minorHAnsi" w:cs="Arial"/>
          <w:bCs/>
          <w:sz w:val="22"/>
          <w:szCs w:val="22"/>
        </w:rPr>
        <w:t xml:space="preserve">It was observed that the curved </w:t>
      </w:r>
      <w:r w:rsidR="00152BA7">
        <w:rPr>
          <w:rFonts w:asciiTheme="minorHAnsi" w:hAnsiTheme="minorHAnsi" w:cs="Arial"/>
          <w:bCs/>
          <w:sz w:val="22"/>
          <w:szCs w:val="22"/>
        </w:rPr>
        <w:t xml:space="preserve">stairs to </w:t>
      </w:r>
      <w:r>
        <w:rPr>
          <w:rFonts w:asciiTheme="minorHAnsi" w:hAnsiTheme="minorHAnsi" w:cs="Arial"/>
          <w:bCs/>
          <w:sz w:val="22"/>
          <w:szCs w:val="22"/>
        </w:rPr>
        <w:t xml:space="preserve">from the library to </w:t>
      </w:r>
      <w:r w:rsidR="00152BA7">
        <w:rPr>
          <w:rFonts w:asciiTheme="minorHAnsi" w:hAnsiTheme="minorHAnsi" w:cs="Arial"/>
          <w:bCs/>
          <w:sz w:val="22"/>
          <w:szCs w:val="22"/>
        </w:rPr>
        <w:t xml:space="preserve">common area were </w:t>
      </w:r>
      <w:r>
        <w:rPr>
          <w:rFonts w:asciiTheme="minorHAnsi" w:hAnsiTheme="minorHAnsi" w:cs="Arial"/>
          <w:bCs/>
          <w:sz w:val="22"/>
          <w:szCs w:val="22"/>
        </w:rPr>
        <w:t>icy/</w:t>
      </w:r>
      <w:r w:rsidR="00152BA7">
        <w:rPr>
          <w:rFonts w:asciiTheme="minorHAnsi" w:hAnsiTheme="minorHAnsi" w:cs="Arial"/>
          <w:bCs/>
          <w:sz w:val="22"/>
          <w:szCs w:val="22"/>
        </w:rPr>
        <w:t xml:space="preserve">slippery </w:t>
      </w:r>
      <w:r>
        <w:rPr>
          <w:rFonts w:asciiTheme="minorHAnsi" w:hAnsiTheme="minorHAnsi" w:cs="Arial"/>
          <w:bCs/>
          <w:sz w:val="22"/>
          <w:szCs w:val="22"/>
        </w:rPr>
        <w:t xml:space="preserve">yesterday </w:t>
      </w:r>
      <w:r w:rsidR="00152BA7">
        <w:rPr>
          <w:rFonts w:asciiTheme="minorHAnsi" w:hAnsiTheme="minorHAnsi" w:cs="Arial"/>
          <w:bCs/>
          <w:sz w:val="22"/>
          <w:szCs w:val="22"/>
        </w:rPr>
        <w:t xml:space="preserve">and </w:t>
      </w:r>
      <w:r>
        <w:rPr>
          <w:rFonts w:asciiTheme="minorHAnsi" w:hAnsiTheme="minorHAnsi" w:cs="Arial"/>
          <w:bCs/>
          <w:sz w:val="22"/>
          <w:szCs w:val="22"/>
        </w:rPr>
        <w:t xml:space="preserve">that </w:t>
      </w:r>
      <w:r w:rsidR="00152BA7">
        <w:rPr>
          <w:rFonts w:asciiTheme="minorHAnsi" w:hAnsiTheme="minorHAnsi" w:cs="Arial"/>
          <w:bCs/>
          <w:sz w:val="22"/>
          <w:szCs w:val="22"/>
        </w:rPr>
        <w:t xml:space="preserve">Stephen </w:t>
      </w:r>
      <w:r>
        <w:rPr>
          <w:rFonts w:asciiTheme="minorHAnsi" w:hAnsiTheme="minorHAnsi" w:cs="Arial"/>
          <w:bCs/>
          <w:sz w:val="22"/>
          <w:szCs w:val="22"/>
        </w:rPr>
        <w:t>did slip but was uninjured</w:t>
      </w:r>
      <w:r w:rsidR="00152BA7">
        <w:rPr>
          <w:rFonts w:asciiTheme="minorHAnsi" w:hAnsiTheme="minorHAnsi" w:cs="Arial"/>
          <w:bCs/>
          <w:sz w:val="22"/>
          <w:szCs w:val="22"/>
        </w:rPr>
        <w:t xml:space="preserve">. </w:t>
      </w:r>
      <w:r>
        <w:rPr>
          <w:rFonts w:asciiTheme="minorHAnsi" w:hAnsiTheme="minorHAnsi" w:cs="Arial"/>
          <w:bCs/>
          <w:sz w:val="22"/>
          <w:szCs w:val="22"/>
        </w:rPr>
        <w:t>A call to Facilities was made and they were able to provide ice melt for the area.</w:t>
      </w:r>
      <w:r w:rsidR="001A3ECF">
        <w:rPr>
          <w:rFonts w:asciiTheme="minorHAnsi" w:hAnsiTheme="minorHAnsi" w:cs="Arial"/>
          <w:bCs/>
          <w:sz w:val="22"/>
          <w:szCs w:val="22"/>
        </w:rPr>
        <w:t xml:space="preserve"> In the time it took for a response to remediate conditions, Stephen ensured folks knew the area was hazardous. </w:t>
      </w:r>
      <w:r w:rsidR="00152BA7">
        <w:rPr>
          <w:rFonts w:asciiTheme="minorHAnsi" w:hAnsiTheme="minorHAnsi" w:cs="Arial"/>
          <w:bCs/>
          <w:sz w:val="22"/>
          <w:szCs w:val="22"/>
        </w:rPr>
        <w:t xml:space="preserve"> </w:t>
      </w:r>
    </w:p>
    <w:p w14:paraId="4E6CA10A" w14:textId="77777777" w:rsidR="001A3ECF" w:rsidRDefault="001A3ECF" w:rsidP="00C075D0">
      <w:pPr>
        <w:tabs>
          <w:tab w:val="left" w:leader="dot" w:pos="8640"/>
        </w:tabs>
        <w:ind w:left="900"/>
        <w:rPr>
          <w:rFonts w:asciiTheme="minorHAnsi" w:hAnsiTheme="minorHAnsi" w:cs="Arial"/>
          <w:bCs/>
          <w:sz w:val="22"/>
          <w:szCs w:val="22"/>
        </w:rPr>
      </w:pPr>
    </w:p>
    <w:p w14:paraId="7FE15AD2" w14:textId="62BE05F1" w:rsidR="00152BA7" w:rsidRDefault="001A3ECF" w:rsidP="00C075D0">
      <w:pPr>
        <w:tabs>
          <w:tab w:val="left" w:leader="dot" w:pos="8640"/>
        </w:tabs>
        <w:ind w:left="900"/>
        <w:rPr>
          <w:rFonts w:asciiTheme="minorHAnsi" w:hAnsiTheme="minorHAnsi" w:cs="Arial"/>
          <w:bCs/>
          <w:sz w:val="22"/>
          <w:szCs w:val="22"/>
        </w:rPr>
      </w:pPr>
      <w:r>
        <w:rPr>
          <w:rFonts w:asciiTheme="minorHAnsi" w:hAnsiTheme="minorHAnsi" w:cs="Arial"/>
          <w:bCs/>
          <w:sz w:val="22"/>
          <w:szCs w:val="22"/>
        </w:rPr>
        <w:t xml:space="preserve">It was suggested that </w:t>
      </w:r>
      <w:r w:rsidR="00152BA7">
        <w:rPr>
          <w:rFonts w:asciiTheme="minorHAnsi" w:hAnsiTheme="minorHAnsi" w:cs="Arial"/>
          <w:bCs/>
          <w:sz w:val="22"/>
          <w:szCs w:val="22"/>
        </w:rPr>
        <w:t xml:space="preserve">a bucket of ice melt in </w:t>
      </w:r>
      <w:r w:rsidR="00C01238">
        <w:rPr>
          <w:rFonts w:asciiTheme="minorHAnsi" w:hAnsiTheme="minorHAnsi" w:cs="Arial"/>
          <w:bCs/>
          <w:sz w:val="22"/>
          <w:szCs w:val="22"/>
        </w:rPr>
        <w:t>high-risk</w:t>
      </w:r>
      <w:r w:rsidR="00152BA7">
        <w:rPr>
          <w:rFonts w:asciiTheme="minorHAnsi" w:hAnsiTheme="minorHAnsi" w:cs="Arial"/>
          <w:bCs/>
          <w:sz w:val="22"/>
          <w:szCs w:val="22"/>
        </w:rPr>
        <w:t xml:space="preserve"> areas </w:t>
      </w:r>
      <w:r>
        <w:rPr>
          <w:rFonts w:asciiTheme="minorHAnsi" w:hAnsiTheme="minorHAnsi" w:cs="Arial"/>
          <w:bCs/>
          <w:sz w:val="22"/>
          <w:szCs w:val="22"/>
        </w:rPr>
        <w:t xml:space="preserve">that could be applied by whoever may be in the area would be beneficial. </w:t>
      </w:r>
    </w:p>
    <w:p w14:paraId="580BB5C8" w14:textId="77777777" w:rsidR="001A3ECF" w:rsidRDefault="001A3ECF" w:rsidP="00C075D0">
      <w:pPr>
        <w:tabs>
          <w:tab w:val="left" w:leader="dot" w:pos="8640"/>
        </w:tabs>
        <w:ind w:left="900"/>
        <w:rPr>
          <w:rFonts w:asciiTheme="minorHAnsi" w:hAnsiTheme="minorHAnsi" w:cs="Arial"/>
          <w:bCs/>
          <w:sz w:val="22"/>
          <w:szCs w:val="22"/>
        </w:rPr>
      </w:pPr>
    </w:p>
    <w:p w14:paraId="40AD2ADA" w14:textId="77777777" w:rsidR="001A3ECF" w:rsidRPr="001A3ECF" w:rsidRDefault="001A3ECF" w:rsidP="001A3ECF">
      <w:pPr>
        <w:shd w:val="clear" w:color="auto" w:fill="DBE5F1" w:themeFill="accent1" w:themeFillTint="33"/>
        <w:tabs>
          <w:tab w:val="left" w:leader="dot" w:pos="8640"/>
        </w:tabs>
        <w:ind w:left="900"/>
        <w:rPr>
          <w:rFonts w:asciiTheme="minorHAnsi" w:hAnsiTheme="minorHAnsi" w:cs="Arial"/>
          <w:b/>
          <w:i/>
          <w:iCs/>
          <w:sz w:val="22"/>
          <w:szCs w:val="22"/>
        </w:rPr>
      </w:pPr>
      <w:r w:rsidRPr="001A3ECF">
        <w:rPr>
          <w:rFonts w:asciiTheme="minorHAnsi" w:hAnsiTheme="minorHAnsi" w:cs="Arial"/>
          <w:b/>
          <w:i/>
          <w:iCs/>
          <w:sz w:val="22"/>
          <w:szCs w:val="22"/>
        </w:rPr>
        <w:t>ACTION</w:t>
      </w:r>
    </w:p>
    <w:p w14:paraId="3E2BC371" w14:textId="099BFFB3" w:rsidR="00152BA7" w:rsidRDefault="00152BA7" w:rsidP="001A3ECF">
      <w:pPr>
        <w:shd w:val="clear" w:color="auto" w:fill="DBE5F1" w:themeFill="accent1" w:themeFillTint="33"/>
        <w:tabs>
          <w:tab w:val="left" w:leader="dot" w:pos="8640"/>
        </w:tabs>
        <w:ind w:left="900"/>
        <w:rPr>
          <w:rFonts w:asciiTheme="minorHAnsi" w:hAnsiTheme="minorHAnsi" w:cs="Arial"/>
          <w:bCs/>
          <w:sz w:val="22"/>
          <w:szCs w:val="22"/>
        </w:rPr>
      </w:pPr>
      <w:r>
        <w:rPr>
          <w:rFonts w:asciiTheme="minorHAnsi" w:hAnsiTheme="minorHAnsi" w:cs="Arial"/>
          <w:bCs/>
          <w:sz w:val="22"/>
          <w:szCs w:val="22"/>
        </w:rPr>
        <w:t xml:space="preserve">Kordell will reach out to Facilities to see if this is possible. </w:t>
      </w:r>
    </w:p>
    <w:p w14:paraId="7B96AFEC" w14:textId="77777777" w:rsidR="00152BA7" w:rsidRPr="00841CE9" w:rsidRDefault="00152BA7" w:rsidP="00C075D0">
      <w:pPr>
        <w:tabs>
          <w:tab w:val="left" w:leader="dot" w:pos="8640"/>
        </w:tabs>
        <w:ind w:left="900"/>
        <w:rPr>
          <w:rFonts w:asciiTheme="minorHAnsi" w:hAnsiTheme="minorHAnsi" w:cs="Arial"/>
          <w:bCs/>
          <w:sz w:val="22"/>
          <w:szCs w:val="22"/>
        </w:rPr>
      </w:pPr>
    </w:p>
    <w:p w14:paraId="3D33932D" w14:textId="629E53C6"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p>
    <w:p w14:paraId="08722D6C" w14:textId="38B11236" w:rsidR="00841CE9" w:rsidRPr="001A3ECF" w:rsidRDefault="001A3ECF" w:rsidP="001A3ECF">
      <w:pPr>
        <w:pStyle w:val="ListParagraph"/>
        <w:ind w:left="990"/>
        <w:rPr>
          <w:rFonts w:asciiTheme="minorHAnsi" w:hAnsiTheme="minorHAnsi" w:cs="Arial"/>
          <w:bCs/>
          <w:i/>
          <w:iCs/>
          <w:sz w:val="22"/>
          <w:szCs w:val="22"/>
        </w:rPr>
      </w:pPr>
      <w:r w:rsidRPr="001A3ECF">
        <w:rPr>
          <w:rFonts w:asciiTheme="minorHAnsi" w:hAnsiTheme="minorHAnsi" w:cs="Arial"/>
          <w:bCs/>
          <w:i/>
          <w:iCs/>
          <w:sz w:val="22"/>
          <w:szCs w:val="22"/>
        </w:rPr>
        <w:t>No reports to be reviewed</w:t>
      </w:r>
    </w:p>
    <w:p w14:paraId="7C14748F" w14:textId="77777777" w:rsidR="001A3ECF" w:rsidRPr="00841CE9" w:rsidRDefault="001A3ECF" w:rsidP="001A3ECF">
      <w:pPr>
        <w:pStyle w:val="ListParagraph"/>
        <w:ind w:left="990"/>
        <w:rPr>
          <w:rFonts w:asciiTheme="minorHAnsi" w:hAnsiTheme="minorHAnsi" w:cs="Arial"/>
          <w:bCs/>
          <w:sz w:val="22"/>
          <w:szCs w:val="22"/>
        </w:rPr>
      </w:pPr>
    </w:p>
    <w:p w14:paraId="7EA20062" w14:textId="4243A1C1"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p>
    <w:p w14:paraId="39C9857B" w14:textId="37C89513" w:rsidR="004E0E56" w:rsidRDefault="00B63B4A" w:rsidP="004E0E56">
      <w:pPr>
        <w:tabs>
          <w:tab w:val="left" w:leader="dot" w:pos="8640"/>
        </w:tabs>
        <w:ind w:left="990"/>
        <w:rPr>
          <w:rFonts w:asciiTheme="minorHAnsi" w:hAnsiTheme="minorHAnsi" w:cs="Arial"/>
          <w:bCs/>
          <w:i/>
          <w:iCs/>
          <w:sz w:val="22"/>
          <w:szCs w:val="22"/>
        </w:rPr>
      </w:pPr>
      <w:r w:rsidRPr="00B63B4A">
        <w:rPr>
          <w:rFonts w:asciiTheme="minorHAnsi" w:hAnsiTheme="minorHAnsi" w:cs="Arial"/>
          <w:bCs/>
          <w:i/>
          <w:iCs/>
          <w:sz w:val="22"/>
          <w:szCs w:val="22"/>
        </w:rPr>
        <w:t xml:space="preserve">No investigations were necessary this month </w:t>
      </w:r>
    </w:p>
    <w:p w14:paraId="250BCEF3" w14:textId="77777777" w:rsidR="001A3ECF" w:rsidRPr="00B63B4A" w:rsidRDefault="001A3ECF" w:rsidP="004E0E56">
      <w:pPr>
        <w:tabs>
          <w:tab w:val="left" w:leader="dot" w:pos="8640"/>
        </w:tabs>
        <w:ind w:left="990"/>
        <w:rPr>
          <w:rFonts w:asciiTheme="minorHAnsi" w:hAnsiTheme="minorHAnsi" w:cs="Arial"/>
          <w:bCs/>
          <w:i/>
          <w:iCs/>
          <w:sz w:val="22"/>
          <w:szCs w:val="22"/>
        </w:rPr>
      </w:pPr>
    </w:p>
    <w:p w14:paraId="27F5A40B" w14:textId="34620C5C"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p>
    <w:p w14:paraId="3080FEF6" w14:textId="0DCAD29E" w:rsidR="00152BA7" w:rsidRPr="001A3ECF" w:rsidRDefault="001A3ECF" w:rsidP="001A3ECF">
      <w:pPr>
        <w:tabs>
          <w:tab w:val="left" w:leader="dot" w:pos="8640"/>
        </w:tabs>
        <w:ind w:left="990"/>
        <w:rPr>
          <w:rFonts w:asciiTheme="minorHAnsi" w:hAnsiTheme="minorHAnsi" w:cs="Arial"/>
          <w:bCs/>
          <w:i/>
          <w:iCs/>
          <w:sz w:val="22"/>
          <w:szCs w:val="22"/>
        </w:rPr>
      </w:pPr>
      <w:r w:rsidRPr="001A3ECF">
        <w:rPr>
          <w:rFonts w:asciiTheme="minorHAnsi" w:hAnsiTheme="minorHAnsi" w:cs="Arial"/>
          <w:bCs/>
          <w:i/>
          <w:iCs/>
          <w:sz w:val="22"/>
          <w:szCs w:val="22"/>
        </w:rPr>
        <w:t>No reports to be reviewed</w:t>
      </w:r>
    </w:p>
    <w:p w14:paraId="38FEB1FE" w14:textId="77777777" w:rsidR="001A3ECF" w:rsidRPr="00152BA7" w:rsidRDefault="001A3ECF" w:rsidP="001A3ECF">
      <w:pPr>
        <w:tabs>
          <w:tab w:val="left" w:leader="dot" w:pos="8640"/>
        </w:tabs>
        <w:ind w:left="990"/>
        <w:rPr>
          <w:rFonts w:asciiTheme="minorHAnsi" w:hAnsiTheme="minorHAnsi" w:cs="Arial"/>
          <w:bCs/>
          <w:sz w:val="22"/>
          <w:szCs w:val="22"/>
        </w:rPr>
      </w:pPr>
    </w:p>
    <w:p w14:paraId="15A2F7F7" w14:textId="7D8F07DB"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034ED1">
        <w:rPr>
          <w:rFonts w:asciiTheme="minorHAnsi" w:hAnsiTheme="minorHAnsi" w:cs="Arial"/>
          <w:bCs/>
          <w:sz w:val="22"/>
          <w:szCs w:val="22"/>
        </w:rPr>
        <w:t xml:space="preserve"> – </w:t>
      </w:r>
      <w:r w:rsidR="00B63B4A">
        <w:rPr>
          <w:rFonts w:asciiTheme="minorHAnsi" w:hAnsiTheme="minorHAnsi" w:cs="Arial"/>
          <w:bCs/>
          <w:sz w:val="22"/>
          <w:szCs w:val="22"/>
        </w:rPr>
        <w:t>B</w:t>
      </w:r>
      <w:r w:rsidR="00C83464">
        <w:rPr>
          <w:rFonts w:asciiTheme="minorHAnsi" w:hAnsiTheme="minorHAnsi" w:cs="Arial"/>
          <w:bCs/>
          <w:sz w:val="22"/>
          <w:szCs w:val="22"/>
        </w:rPr>
        <w:t>375</w:t>
      </w:r>
    </w:p>
    <w:p w14:paraId="36404E80" w14:textId="501E6BB6" w:rsidR="00152BA7" w:rsidRDefault="00C01238" w:rsidP="000B4BE2">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Several</w:t>
      </w:r>
      <w:r w:rsidR="000B4BE2">
        <w:rPr>
          <w:rFonts w:asciiTheme="minorHAnsi" w:hAnsiTheme="minorHAnsi" w:cs="Arial"/>
          <w:sz w:val="22"/>
          <w:szCs w:val="22"/>
        </w:rPr>
        <w:t xml:space="preserve"> recommendations were made in this report. As the recipients are a</w:t>
      </w:r>
      <w:r w:rsidR="00152BA7">
        <w:rPr>
          <w:rFonts w:asciiTheme="minorHAnsi" w:hAnsiTheme="minorHAnsi" w:cs="Arial"/>
          <w:sz w:val="22"/>
          <w:szCs w:val="22"/>
        </w:rPr>
        <w:t>lways looking for improvement</w:t>
      </w:r>
      <w:r w:rsidR="000B4BE2">
        <w:rPr>
          <w:rFonts w:asciiTheme="minorHAnsi" w:hAnsiTheme="minorHAnsi" w:cs="Arial"/>
          <w:sz w:val="22"/>
          <w:szCs w:val="22"/>
        </w:rPr>
        <w:t>, these recommendations were welcomed</w:t>
      </w:r>
      <w:r w:rsidR="00152BA7">
        <w:rPr>
          <w:rFonts w:asciiTheme="minorHAnsi" w:hAnsiTheme="minorHAnsi" w:cs="Arial"/>
          <w:sz w:val="22"/>
          <w:szCs w:val="22"/>
        </w:rPr>
        <w:t xml:space="preserve"> </w:t>
      </w:r>
      <w:r w:rsidR="000B4BE2">
        <w:rPr>
          <w:rFonts w:asciiTheme="minorHAnsi" w:hAnsiTheme="minorHAnsi" w:cs="Arial"/>
          <w:sz w:val="22"/>
          <w:szCs w:val="22"/>
        </w:rPr>
        <w:t>with some</w:t>
      </w:r>
      <w:r w:rsidR="00152BA7">
        <w:rPr>
          <w:rFonts w:asciiTheme="minorHAnsi" w:hAnsiTheme="minorHAnsi" w:cs="Arial"/>
          <w:sz w:val="22"/>
          <w:szCs w:val="22"/>
        </w:rPr>
        <w:t xml:space="preserve"> already </w:t>
      </w:r>
      <w:r w:rsidR="000B4BE2">
        <w:rPr>
          <w:rFonts w:asciiTheme="minorHAnsi" w:hAnsiTheme="minorHAnsi" w:cs="Arial"/>
          <w:sz w:val="22"/>
          <w:szCs w:val="22"/>
        </w:rPr>
        <w:t>implemented</w:t>
      </w:r>
      <w:r w:rsidR="00152BA7">
        <w:rPr>
          <w:rFonts w:asciiTheme="minorHAnsi" w:hAnsiTheme="minorHAnsi" w:cs="Arial"/>
          <w:sz w:val="22"/>
          <w:szCs w:val="22"/>
        </w:rPr>
        <w:t xml:space="preserve">. </w:t>
      </w:r>
      <w:r w:rsidR="000B4BE2">
        <w:rPr>
          <w:rFonts w:asciiTheme="minorHAnsi" w:hAnsiTheme="minorHAnsi" w:cs="Arial"/>
          <w:sz w:val="22"/>
          <w:szCs w:val="22"/>
        </w:rPr>
        <w:t>It was also observed that a p</w:t>
      </w:r>
      <w:r w:rsidR="00152BA7">
        <w:rPr>
          <w:rFonts w:asciiTheme="minorHAnsi" w:hAnsiTheme="minorHAnsi" w:cs="Arial"/>
          <w:sz w:val="22"/>
          <w:szCs w:val="22"/>
        </w:rPr>
        <w:t xml:space="preserve">assive ventilation system </w:t>
      </w:r>
      <w:r w:rsidR="000B4BE2">
        <w:rPr>
          <w:rFonts w:asciiTheme="minorHAnsi" w:hAnsiTheme="minorHAnsi" w:cs="Arial"/>
          <w:sz w:val="22"/>
          <w:szCs w:val="22"/>
        </w:rPr>
        <w:t>in an area that is sometimes used as a lab is not acceptable. It’s been strongly suggested that these a</w:t>
      </w:r>
      <w:r w:rsidR="00152BA7">
        <w:rPr>
          <w:rFonts w:asciiTheme="minorHAnsi" w:hAnsiTheme="minorHAnsi" w:cs="Arial"/>
          <w:sz w:val="22"/>
          <w:szCs w:val="22"/>
        </w:rPr>
        <w:t xml:space="preserve">reas not be used as </w:t>
      </w:r>
      <w:r w:rsidR="000B4BE2">
        <w:rPr>
          <w:rFonts w:asciiTheme="minorHAnsi" w:hAnsiTheme="minorHAnsi" w:cs="Arial"/>
          <w:sz w:val="22"/>
          <w:szCs w:val="22"/>
        </w:rPr>
        <w:t>labs</w:t>
      </w:r>
      <w:r w:rsidR="00152BA7">
        <w:rPr>
          <w:rFonts w:asciiTheme="minorHAnsi" w:hAnsiTheme="minorHAnsi" w:cs="Arial"/>
          <w:sz w:val="22"/>
          <w:szCs w:val="22"/>
        </w:rPr>
        <w:t xml:space="preserve"> as they are not set up for that purpose. </w:t>
      </w:r>
    </w:p>
    <w:p w14:paraId="7C789055" w14:textId="77777777" w:rsidR="00152BA7" w:rsidRPr="00D224F5" w:rsidRDefault="00152BA7" w:rsidP="00A30872">
      <w:pPr>
        <w:tabs>
          <w:tab w:val="left" w:leader="dot" w:pos="8640"/>
          <w:tab w:val="right" w:leader="dot" w:pos="9216"/>
        </w:tabs>
        <w:ind w:left="990"/>
        <w:rPr>
          <w:rFonts w:asciiTheme="minorHAnsi" w:hAnsiTheme="minorHAnsi" w:cs="Arial"/>
          <w:sz w:val="22"/>
          <w:szCs w:val="22"/>
        </w:rPr>
      </w:pPr>
    </w:p>
    <w:p w14:paraId="74DC3E91" w14:textId="77777777" w:rsidR="00E63A8C" w:rsidRPr="00D224F5" w:rsidRDefault="00E63A8C" w:rsidP="00E63A8C">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798C9FBF" w14:textId="0E20C82C" w:rsidR="00831708" w:rsidRPr="004B3F4E" w:rsidRDefault="00C83464" w:rsidP="004B3F4E">
      <w:pPr>
        <w:pStyle w:val="ListParagraph"/>
        <w:numPr>
          <w:ilvl w:val="1"/>
          <w:numId w:val="1"/>
        </w:numPr>
        <w:tabs>
          <w:tab w:val="left" w:leader="dot" w:pos="8640"/>
        </w:tabs>
        <w:ind w:left="994" w:hanging="634"/>
        <w:rPr>
          <w:rFonts w:asciiTheme="minorHAnsi" w:hAnsiTheme="minorHAnsi" w:cs="Arial"/>
          <w:bCs/>
          <w:sz w:val="22"/>
          <w:szCs w:val="22"/>
        </w:rPr>
      </w:pPr>
      <w:r w:rsidRPr="004B3F4E">
        <w:rPr>
          <w:rFonts w:asciiTheme="minorHAnsi" w:hAnsiTheme="minorHAnsi" w:cs="Arial"/>
          <w:bCs/>
          <w:sz w:val="22"/>
          <w:szCs w:val="22"/>
        </w:rPr>
        <w:t>Committee Training Opportunities (Kim)</w:t>
      </w:r>
    </w:p>
    <w:p w14:paraId="512D0281" w14:textId="792E9E82" w:rsidR="00C83464" w:rsidRPr="00C83464" w:rsidRDefault="004831A0" w:rsidP="00C83464">
      <w:pPr>
        <w:pStyle w:val="ListParagraph"/>
        <w:numPr>
          <w:ilvl w:val="0"/>
          <w:numId w:val="16"/>
        </w:numPr>
        <w:rPr>
          <w:rFonts w:asciiTheme="minorHAnsi" w:hAnsiTheme="minorHAnsi" w:cs="Arial"/>
          <w:sz w:val="22"/>
          <w:szCs w:val="22"/>
          <w:lang w:val="en-US"/>
        </w:rPr>
      </w:pPr>
      <w:r>
        <w:rPr>
          <w:rFonts w:asciiTheme="minorHAnsi" w:hAnsiTheme="minorHAnsi" w:cs="Arial"/>
          <w:sz w:val="22"/>
          <w:szCs w:val="22"/>
        </w:rPr>
        <w:t>U</w:t>
      </w:r>
      <w:r w:rsidR="00C83464" w:rsidRPr="00C83464">
        <w:rPr>
          <w:rFonts w:asciiTheme="minorHAnsi" w:hAnsiTheme="minorHAnsi" w:cs="Arial"/>
          <w:sz w:val="22"/>
          <w:szCs w:val="22"/>
          <w:lang w:val="en-US"/>
        </w:rPr>
        <w:t xml:space="preserve">niversity-specific safety training at UBC </w:t>
      </w:r>
      <w:hyperlink r:id="rId11" w:history="1">
        <w:r w:rsidR="00C83464" w:rsidRPr="00C83464">
          <w:rPr>
            <w:rStyle w:val="Hyperlink"/>
            <w:rFonts w:asciiTheme="minorHAnsi" w:hAnsiTheme="minorHAnsi" w:cs="Arial"/>
            <w:sz w:val="22"/>
            <w:szCs w:val="22"/>
            <w:lang w:val="en-US"/>
          </w:rPr>
          <w:t>https://courses.cpe.ubc.ca/browse/wpl/srs-external</w:t>
        </w:r>
      </w:hyperlink>
      <w:r w:rsidR="00C83464" w:rsidRPr="00C83464">
        <w:rPr>
          <w:rFonts w:asciiTheme="minorHAnsi" w:hAnsiTheme="minorHAnsi" w:cs="Arial"/>
          <w:sz w:val="22"/>
          <w:szCs w:val="22"/>
          <w:lang w:val="en-US"/>
        </w:rPr>
        <w:t xml:space="preserve"> </w:t>
      </w:r>
    </w:p>
    <w:p w14:paraId="46C5FFDB" w14:textId="1A43E9A7" w:rsidR="00C83464" w:rsidRDefault="00C83464" w:rsidP="00C83464">
      <w:pPr>
        <w:pStyle w:val="ListParagraph"/>
        <w:numPr>
          <w:ilvl w:val="0"/>
          <w:numId w:val="16"/>
        </w:numPr>
        <w:rPr>
          <w:rFonts w:asciiTheme="minorHAnsi" w:hAnsiTheme="minorHAnsi" w:cs="Arial"/>
          <w:sz w:val="22"/>
          <w:szCs w:val="22"/>
          <w:lang w:val="en-US"/>
        </w:rPr>
      </w:pPr>
      <w:r w:rsidRPr="00C83464">
        <w:rPr>
          <w:rFonts w:asciiTheme="minorHAnsi" w:hAnsiTheme="minorHAnsi" w:cs="Arial"/>
          <w:sz w:val="22"/>
          <w:szCs w:val="22"/>
          <w:lang w:val="en-US"/>
        </w:rPr>
        <w:t xml:space="preserve">2023 Western Conference on Safety: </w:t>
      </w:r>
      <w:hyperlink r:id="rId12" w:history="1">
        <w:r w:rsidRPr="00C83464">
          <w:rPr>
            <w:rStyle w:val="Hyperlink"/>
            <w:rFonts w:asciiTheme="minorHAnsi" w:hAnsiTheme="minorHAnsi" w:cs="Arial"/>
            <w:sz w:val="22"/>
            <w:szCs w:val="22"/>
            <w:lang w:val="en-US"/>
          </w:rPr>
          <w:t>https://wcs.pacificsafetycenter.com/2022/05/26/2023-western-conference-on-safety/</w:t>
        </w:r>
      </w:hyperlink>
      <w:r w:rsidRPr="00C83464">
        <w:rPr>
          <w:rFonts w:asciiTheme="minorHAnsi" w:hAnsiTheme="minorHAnsi" w:cs="Arial"/>
          <w:sz w:val="22"/>
          <w:szCs w:val="22"/>
          <w:lang w:val="en-US"/>
        </w:rPr>
        <w:t xml:space="preserve">  -</w:t>
      </w:r>
      <w:r w:rsidR="004831A0">
        <w:rPr>
          <w:rFonts w:asciiTheme="minorHAnsi" w:hAnsiTheme="minorHAnsi" w:cs="Arial"/>
          <w:sz w:val="22"/>
          <w:szCs w:val="22"/>
          <w:lang w:val="en-US"/>
        </w:rPr>
        <w:t>I</w:t>
      </w:r>
      <w:r w:rsidRPr="00C83464">
        <w:rPr>
          <w:rFonts w:asciiTheme="minorHAnsi" w:hAnsiTheme="minorHAnsi" w:cs="Arial"/>
          <w:sz w:val="22"/>
          <w:szCs w:val="22"/>
          <w:lang w:val="en-US"/>
        </w:rPr>
        <w:t xml:space="preserve">n person </w:t>
      </w:r>
      <w:r w:rsidR="004831A0">
        <w:rPr>
          <w:rFonts w:asciiTheme="minorHAnsi" w:hAnsiTheme="minorHAnsi" w:cs="Arial"/>
          <w:sz w:val="22"/>
          <w:szCs w:val="22"/>
          <w:lang w:val="en-US"/>
        </w:rPr>
        <w:t>for 2023 --</w:t>
      </w:r>
      <w:r w:rsidRPr="00C83464">
        <w:rPr>
          <w:rFonts w:asciiTheme="minorHAnsi" w:hAnsiTheme="minorHAnsi" w:cs="Arial"/>
          <w:sz w:val="22"/>
          <w:szCs w:val="22"/>
          <w:lang w:val="en-US"/>
        </w:rPr>
        <w:t xml:space="preserve"> 1, 2, or 3-day options. In Vancouver. </w:t>
      </w:r>
    </w:p>
    <w:p w14:paraId="3A677C11" w14:textId="1700A612" w:rsidR="004B3F4E" w:rsidRDefault="004B3F4E" w:rsidP="004B3F4E">
      <w:pPr>
        <w:ind w:left="1080"/>
        <w:rPr>
          <w:rFonts w:asciiTheme="minorHAnsi" w:hAnsiTheme="minorHAnsi" w:cs="Arial"/>
          <w:sz w:val="22"/>
          <w:szCs w:val="22"/>
          <w:lang w:val="en-US"/>
        </w:rPr>
      </w:pPr>
    </w:p>
    <w:p w14:paraId="65A0A9E4" w14:textId="213C9533" w:rsidR="00ED0634" w:rsidRDefault="000B4BE2" w:rsidP="000B4BE2">
      <w:pPr>
        <w:ind w:left="1080"/>
        <w:rPr>
          <w:rFonts w:asciiTheme="minorHAnsi" w:hAnsiTheme="minorHAnsi" w:cs="Arial"/>
          <w:sz w:val="22"/>
          <w:szCs w:val="22"/>
          <w:lang w:val="en-US"/>
        </w:rPr>
      </w:pPr>
      <w:r>
        <w:rPr>
          <w:rFonts w:asciiTheme="minorHAnsi" w:hAnsiTheme="minorHAnsi" w:cs="Arial"/>
          <w:sz w:val="22"/>
          <w:szCs w:val="22"/>
          <w:lang w:val="en-US"/>
        </w:rPr>
        <w:t xml:space="preserve">For the committee’s information. The above-noted sites offer some interesting opportunities for committee member professional development and engaging in one or more of these opportunities is recommended. As well, members are encouraged to share any development opportunity they may come across. </w:t>
      </w:r>
    </w:p>
    <w:p w14:paraId="34F54B1A" w14:textId="3948F243" w:rsidR="00C83464" w:rsidRDefault="004B3F4E" w:rsidP="004B3F4E">
      <w:pPr>
        <w:pStyle w:val="ListParagraph"/>
        <w:numPr>
          <w:ilvl w:val="1"/>
          <w:numId w:val="1"/>
        </w:numPr>
        <w:tabs>
          <w:tab w:val="left" w:leader="dot" w:pos="8640"/>
        </w:tabs>
        <w:ind w:left="994" w:hanging="634"/>
        <w:rPr>
          <w:rFonts w:asciiTheme="minorHAnsi" w:hAnsiTheme="minorHAnsi" w:cs="Arial"/>
          <w:bCs/>
          <w:sz w:val="22"/>
          <w:szCs w:val="22"/>
        </w:rPr>
      </w:pPr>
      <w:r w:rsidRPr="004B3F4E">
        <w:rPr>
          <w:rFonts w:asciiTheme="minorHAnsi" w:hAnsiTheme="minorHAnsi" w:cs="Arial"/>
          <w:bCs/>
          <w:sz w:val="22"/>
          <w:szCs w:val="22"/>
        </w:rPr>
        <w:lastRenderedPageBreak/>
        <w:t>Annual Evaluation of the Committee (Margot)</w:t>
      </w:r>
    </w:p>
    <w:p w14:paraId="5C3A4BB3" w14:textId="216F9939" w:rsidR="00C075D0" w:rsidRDefault="000B4BE2" w:rsidP="00841CE9">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A reminder of this evaluation was </w:t>
      </w:r>
      <w:r w:rsidR="008F12F1">
        <w:rPr>
          <w:rFonts w:asciiTheme="minorHAnsi" w:hAnsiTheme="minorHAnsi" w:cs="Arial"/>
          <w:bCs/>
          <w:sz w:val="22"/>
          <w:szCs w:val="22"/>
        </w:rPr>
        <w:t xml:space="preserve">made to the Committee. </w:t>
      </w:r>
      <w:r w:rsidR="00ED0634">
        <w:rPr>
          <w:rFonts w:asciiTheme="minorHAnsi" w:hAnsiTheme="minorHAnsi" w:cs="Arial"/>
          <w:bCs/>
          <w:sz w:val="22"/>
          <w:szCs w:val="22"/>
        </w:rPr>
        <w:t xml:space="preserve">Typically, </w:t>
      </w:r>
      <w:r w:rsidR="008F12F1">
        <w:rPr>
          <w:rFonts w:asciiTheme="minorHAnsi" w:hAnsiTheme="minorHAnsi" w:cs="Arial"/>
          <w:bCs/>
          <w:sz w:val="22"/>
          <w:szCs w:val="22"/>
        </w:rPr>
        <w:t xml:space="preserve">the </w:t>
      </w:r>
      <w:r w:rsidR="00ED0634">
        <w:rPr>
          <w:rFonts w:asciiTheme="minorHAnsi" w:hAnsiTheme="minorHAnsi" w:cs="Arial"/>
          <w:bCs/>
          <w:sz w:val="22"/>
          <w:szCs w:val="22"/>
        </w:rPr>
        <w:t>co-chairs go through and fill in</w:t>
      </w:r>
      <w:r w:rsidR="008F12F1">
        <w:rPr>
          <w:rFonts w:asciiTheme="minorHAnsi" w:hAnsiTheme="minorHAnsi" w:cs="Arial"/>
          <w:bCs/>
          <w:sz w:val="22"/>
          <w:szCs w:val="22"/>
        </w:rPr>
        <w:t xml:space="preserve"> this document</w:t>
      </w:r>
      <w:r w:rsidR="00ED0634">
        <w:rPr>
          <w:rFonts w:asciiTheme="minorHAnsi" w:hAnsiTheme="minorHAnsi" w:cs="Arial"/>
          <w:bCs/>
          <w:sz w:val="22"/>
          <w:szCs w:val="22"/>
        </w:rPr>
        <w:t>.</w:t>
      </w:r>
      <w:r w:rsidR="008F12F1">
        <w:rPr>
          <w:rFonts w:asciiTheme="minorHAnsi" w:hAnsiTheme="minorHAnsi" w:cs="Arial"/>
          <w:bCs/>
          <w:sz w:val="22"/>
          <w:szCs w:val="22"/>
        </w:rPr>
        <w:t xml:space="preserve"> It is then</w:t>
      </w:r>
      <w:r w:rsidR="00ED0634">
        <w:rPr>
          <w:rFonts w:asciiTheme="minorHAnsi" w:hAnsiTheme="minorHAnsi" w:cs="Arial"/>
          <w:bCs/>
          <w:sz w:val="22"/>
          <w:szCs w:val="22"/>
        </w:rPr>
        <w:t xml:space="preserve"> </w:t>
      </w:r>
      <w:r w:rsidR="008F12F1">
        <w:rPr>
          <w:rFonts w:asciiTheme="minorHAnsi" w:hAnsiTheme="minorHAnsi" w:cs="Arial"/>
          <w:bCs/>
          <w:sz w:val="22"/>
          <w:szCs w:val="22"/>
        </w:rPr>
        <w:t>s</w:t>
      </w:r>
      <w:r w:rsidR="00ED0634">
        <w:rPr>
          <w:rFonts w:asciiTheme="minorHAnsi" w:hAnsiTheme="minorHAnsi" w:cs="Arial"/>
          <w:bCs/>
          <w:sz w:val="22"/>
          <w:szCs w:val="22"/>
        </w:rPr>
        <w:t>hare</w:t>
      </w:r>
      <w:r w:rsidR="008F12F1">
        <w:rPr>
          <w:rFonts w:asciiTheme="minorHAnsi" w:hAnsiTheme="minorHAnsi" w:cs="Arial"/>
          <w:bCs/>
          <w:sz w:val="22"/>
          <w:szCs w:val="22"/>
        </w:rPr>
        <w:t>d</w:t>
      </w:r>
      <w:r w:rsidR="00ED0634">
        <w:rPr>
          <w:rFonts w:asciiTheme="minorHAnsi" w:hAnsiTheme="minorHAnsi" w:cs="Arial"/>
          <w:bCs/>
          <w:sz w:val="22"/>
          <w:szCs w:val="22"/>
        </w:rPr>
        <w:t xml:space="preserve"> with </w:t>
      </w:r>
      <w:r w:rsidR="008F12F1">
        <w:rPr>
          <w:rFonts w:asciiTheme="minorHAnsi" w:hAnsiTheme="minorHAnsi" w:cs="Arial"/>
          <w:bCs/>
          <w:sz w:val="22"/>
          <w:szCs w:val="22"/>
        </w:rPr>
        <w:t>the Committee</w:t>
      </w:r>
      <w:r w:rsidR="00ED0634">
        <w:rPr>
          <w:rFonts w:asciiTheme="minorHAnsi" w:hAnsiTheme="minorHAnsi" w:cs="Arial"/>
          <w:bCs/>
          <w:sz w:val="22"/>
          <w:szCs w:val="22"/>
        </w:rPr>
        <w:t xml:space="preserve"> a few days before meeting</w:t>
      </w:r>
      <w:r w:rsidR="008F12F1">
        <w:rPr>
          <w:rFonts w:asciiTheme="minorHAnsi" w:hAnsiTheme="minorHAnsi" w:cs="Arial"/>
          <w:bCs/>
          <w:sz w:val="22"/>
          <w:szCs w:val="22"/>
        </w:rPr>
        <w:t>,</w:t>
      </w:r>
      <w:r w:rsidR="00ED0634">
        <w:rPr>
          <w:rFonts w:asciiTheme="minorHAnsi" w:hAnsiTheme="minorHAnsi" w:cs="Arial"/>
          <w:bCs/>
          <w:sz w:val="22"/>
          <w:szCs w:val="22"/>
        </w:rPr>
        <w:t xml:space="preserve"> and then </w:t>
      </w:r>
      <w:r w:rsidR="008F12F1">
        <w:rPr>
          <w:rFonts w:asciiTheme="minorHAnsi" w:hAnsiTheme="minorHAnsi" w:cs="Arial"/>
          <w:bCs/>
          <w:sz w:val="22"/>
          <w:szCs w:val="22"/>
        </w:rPr>
        <w:t xml:space="preserve">discussed at the December meeting with any recommendations by the Committee included in a final draft. This model will be followed for this year’s evaluation. </w:t>
      </w:r>
    </w:p>
    <w:p w14:paraId="7FD846F0" w14:textId="27265DE6" w:rsidR="00ED0634" w:rsidRDefault="00ED0634" w:rsidP="00841CE9">
      <w:pPr>
        <w:tabs>
          <w:tab w:val="left" w:leader="dot" w:pos="8640"/>
        </w:tabs>
        <w:ind w:left="990"/>
        <w:rPr>
          <w:rFonts w:asciiTheme="minorHAnsi" w:hAnsiTheme="minorHAnsi" w:cs="Arial"/>
          <w:bCs/>
          <w:sz w:val="22"/>
          <w:szCs w:val="22"/>
        </w:rPr>
      </w:pPr>
    </w:p>
    <w:p w14:paraId="05ED0C03" w14:textId="7910D9EC" w:rsidR="00ED0634" w:rsidRDefault="000B4BE2" w:rsidP="000B4BE2">
      <w:pPr>
        <w:pStyle w:val="ListParagraph"/>
        <w:numPr>
          <w:ilvl w:val="1"/>
          <w:numId w:val="1"/>
        </w:numPr>
        <w:tabs>
          <w:tab w:val="left" w:leader="dot" w:pos="8640"/>
        </w:tabs>
        <w:ind w:left="994" w:hanging="634"/>
        <w:rPr>
          <w:rFonts w:asciiTheme="minorHAnsi" w:hAnsiTheme="minorHAnsi" w:cs="Arial"/>
          <w:bCs/>
          <w:sz w:val="22"/>
          <w:szCs w:val="22"/>
        </w:rPr>
      </w:pPr>
      <w:r>
        <w:rPr>
          <w:rFonts w:asciiTheme="minorHAnsi" w:hAnsiTheme="minorHAnsi" w:cs="Arial"/>
          <w:bCs/>
          <w:sz w:val="22"/>
          <w:szCs w:val="22"/>
        </w:rPr>
        <w:t>Upcoming Work Safe Report (</w:t>
      </w:r>
      <w:r w:rsidR="00ED0634">
        <w:rPr>
          <w:rFonts w:asciiTheme="minorHAnsi" w:hAnsiTheme="minorHAnsi" w:cs="Arial"/>
          <w:bCs/>
          <w:sz w:val="22"/>
          <w:szCs w:val="22"/>
        </w:rPr>
        <w:t>Erin</w:t>
      </w:r>
      <w:r>
        <w:rPr>
          <w:rFonts w:asciiTheme="minorHAnsi" w:hAnsiTheme="minorHAnsi" w:cs="Arial"/>
          <w:bCs/>
          <w:sz w:val="22"/>
          <w:szCs w:val="22"/>
        </w:rPr>
        <w:t>)</w:t>
      </w:r>
      <w:r w:rsidR="00ED0634">
        <w:rPr>
          <w:rFonts w:asciiTheme="minorHAnsi" w:hAnsiTheme="minorHAnsi" w:cs="Arial"/>
          <w:bCs/>
          <w:sz w:val="22"/>
          <w:szCs w:val="22"/>
        </w:rPr>
        <w:t xml:space="preserve"> </w:t>
      </w:r>
    </w:p>
    <w:p w14:paraId="1C896B31" w14:textId="54DB5C2F" w:rsidR="00ED0634" w:rsidRDefault="00ED0634" w:rsidP="008F12F1">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On October 12 a WorkSafe report asking if requirements </w:t>
      </w:r>
      <w:r w:rsidR="008F12F1">
        <w:rPr>
          <w:rFonts w:asciiTheme="minorHAnsi" w:hAnsiTheme="minorHAnsi" w:cs="Arial"/>
          <w:bCs/>
          <w:sz w:val="22"/>
          <w:szCs w:val="22"/>
        </w:rPr>
        <w:t>were</w:t>
      </w:r>
      <w:r>
        <w:rPr>
          <w:rFonts w:asciiTheme="minorHAnsi" w:hAnsiTheme="minorHAnsi" w:cs="Arial"/>
          <w:bCs/>
          <w:sz w:val="22"/>
          <w:szCs w:val="22"/>
        </w:rPr>
        <w:t xml:space="preserve"> being met for bullying and harassment at VIU</w:t>
      </w:r>
      <w:r w:rsidR="008F12F1">
        <w:rPr>
          <w:rFonts w:asciiTheme="minorHAnsi" w:hAnsiTheme="minorHAnsi" w:cs="Arial"/>
          <w:bCs/>
          <w:sz w:val="22"/>
          <w:szCs w:val="22"/>
        </w:rPr>
        <w:t xml:space="preserve"> was received</w:t>
      </w:r>
      <w:r>
        <w:rPr>
          <w:rFonts w:asciiTheme="minorHAnsi" w:hAnsiTheme="minorHAnsi" w:cs="Arial"/>
          <w:bCs/>
          <w:sz w:val="22"/>
          <w:szCs w:val="22"/>
        </w:rPr>
        <w:t>.</w:t>
      </w:r>
      <w:r w:rsidR="008F12F1">
        <w:rPr>
          <w:rFonts w:asciiTheme="minorHAnsi" w:hAnsiTheme="minorHAnsi" w:cs="Arial"/>
          <w:bCs/>
          <w:sz w:val="22"/>
          <w:szCs w:val="22"/>
        </w:rPr>
        <w:t xml:space="preserve"> It would appear this was the result of a</w:t>
      </w:r>
      <w:r>
        <w:rPr>
          <w:rFonts w:asciiTheme="minorHAnsi" w:hAnsiTheme="minorHAnsi" w:cs="Arial"/>
          <w:bCs/>
          <w:sz w:val="22"/>
          <w:szCs w:val="22"/>
        </w:rPr>
        <w:t xml:space="preserve"> questionnaire that asked about harassment </w:t>
      </w:r>
      <w:r w:rsidR="008F12F1">
        <w:rPr>
          <w:rFonts w:asciiTheme="minorHAnsi" w:hAnsiTheme="minorHAnsi" w:cs="Arial"/>
          <w:bCs/>
          <w:sz w:val="22"/>
          <w:szCs w:val="22"/>
        </w:rPr>
        <w:t>being completed, though not based on any specific event. Nevertheless, it</w:t>
      </w:r>
      <w:r>
        <w:rPr>
          <w:rFonts w:asciiTheme="minorHAnsi" w:hAnsiTheme="minorHAnsi" w:cs="Arial"/>
          <w:bCs/>
          <w:sz w:val="22"/>
          <w:szCs w:val="22"/>
        </w:rPr>
        <w:t xml:space="preserve"> prompted an investigation</w:t>
      </w:r>
      <w:r w:rsidR="008F12F1">
        <w:rPr>
          <w:rFonts w:asciiTheme="minorHAnsi" w:hAnsiTheme="minorHAnsi" w:cs="Arial"/>
          <w:bCs/>
          <w:sz w:val="22"/>
          <w:szCs w:val="22"/>
        </w:rPr>
        <w:t xml:space="preserve"> by Work Safe, and VIU was a</w:t>
      </w:r>
      <w:r>
        <w:rPr>
          <w:rFonts w:asciiTheme="minorHAnsi" w:hAnsiTheme="minorHAnsi" w:cs="Arial"/>
          <w:bCs/>
          <w:sz w:val="22"/>
          <w:szCs w:val="22"/>
        </w:rPr>
        <w:t xml:space="preserve">sked for </w:t>
      </w:r>
      <w:r w:rsidR="008F12F1">
        <w:rPr>
          <w:rFonts w:asciiTheme="minorHAnsi" w:hAnsiTheme="minorHAnsi" w:cs="Arial"/>
          <w:bCs/>
          <w:sz w:val="22"/>
          <w:szCs w:val="22"/>
        </w:rPr>
        <w:t xml:space="preserve">an </w:t>
      </w:r>
      <w:r>
        <w:rPr>
          <w:rFonts w:asciiTheme="minorHAnsi" w:hAnsiTheme="minorHAnsi" w:cs="Arial"/>
          <w:bCs/>
          <w:sz w:val="22"/>
          <w:szCs w:val="22"/>
        </w:rPr>
        <w:t xml:space="preserve">investigation report and follow up. </w:t>
      </w:r>
      <w:r w:rsidR="008F12F1">
        <w:rPr>
          <w:rFonts w:asciiTheme="minorHAnsi" w:hAnsiTheme="minorHAnsi" w:cs="Arial"/>
          <w:bCs/>
          <w:sz w:val="22"/>
          <w:szCs w:val="22"/>
        </w:rPr>
        <w:t xml:space="preserve">An investigation was completed and submitted. Work Safe will be sending a final report with no follow up actions. This final report will be shared with the Committee as well as posted on the H&amp;S web site when it arrives. </w:t>
      </w:r>
    </w:p>
    <w:p w14:paraId="45B644A3" w14:textId="77777777" w:rsidR="00C075D0" w:rsidRPr="004B3F4E" w:rsidRDefault="00C075D0" w:rsidP="00841CE9">
      <w:pPr>
        <w:tabs>
          <w:tab w:val="left" w:leader="dot" w:pos="8640"/>
        </w:tabs>
        <w:ind w:left="990"/>
        <w:rPr>
          <w:rFonts w:asciiTheme="minorHAnsi" w:hAnsiTheme="minorHAnsi" w:cs="Arial"/>
          <w:bCs/>
          <w:sz w:val="22"/>
          <w:szCs w:val="22"/>
        </w:rPr>
      </w:pPr>
    </w:p>
    <w:p w14:paraId="3B79A525" w14:textId="012125E3" w:rsidR="00E63A8C" w:rsidRDefault="00E63A8C" w:rsidP="00831708">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0ABEE139" w14:textId="698A1305" w:rsidR="00E63A8C" w:rsidRPr="005B388D" w:rsidRDefault="008F12F1" w:rsidP="00A30872">
      <w:pPr>
        <w:tabs>
          <w:tab w:val="left" w:leader="dot" w:pos="8640"/>
          <w:tab w:val="right" w:leader="dot" w:pos="9216"/>
        </w:tabs>
        <w:ind w:left="450"/>
        <w:rPr>
          <w:rFonts w:asciiTheme="minorHAnsi" w:hAnsiTheme="minorHAnsi" w:cs="Arial"/>
          <w:sz w:val="22"/>
          <w:szCs w:val="22"/>
        </w:rPr>
      </w:pPr>
      <w:r>
        <w:rPr>
          <w:rFonts w:asciiTheme="minorHAnsi" w:hAnsiTheme="minorHAnsi" w:cs="Arial"/>
          <w:sz w:val="22"/>
          <w:szCs w:val="22"/>
        </w:rPr>
        <w:t xml:space="preserve">No information items or correspondence were forwarded. </w:t>
      </w:r>
    </w:p>
    <w:p w14:paraId="4B271E79" w14:textId="71089DA6" w:rsidR="00A30872" w:rsidRDefault="00A30872" w:rsidP="00E63A8C">
      <w:pPr>
        <w:tabs>
          <w:tab w:val="left" w:leader="dot" w:pos="8640"/>
        </w:tabs>
        <w:ind w:left="558"/>
        <w:jc w:val="center"/>
        <w:rPr>
          <w:rFonts w:asciiTheme="minorHAnsi" w:hAnsiTheme="minorHAnsi" w:cs="Arial"/>
          <w:b/>
          <w:sz w:val="22"/>
          <w:szCs w:val="22"/>
        </w:rPr>
      </w:pPr>
    </w:p>
    <w:p w14:paraId="7294ECA7" w14:textId="5647AC8A" w:rsidR="008F12F1" w:rsidRDefault="008F12F1" w:rsidP="00E63A8C">
      <w:pPr>
        <w:tabs>
          <w:tab w:val="left" w:leader="dot" w:pos="8640"/>
        </w:tabs>
        <w:ind w:left="558"/>
        <w:jc w:val="center"/>
        <w:rPr>
          <w:rFonts w:asciiTheme="minorHAnsi" w:hAnsiTheme="minorHAnsi" w:cs="Arial"/>
          <w:b/>
          <w:sz w:val="22"/>
          <w:szCs w:val="22"/>
        </w:rPr>
      </w:pPr>
    </w:p>
    <w:p w14:paraId="16B31D4D" w14:textId="77777777" w:rsidR="008F12F1" w:rsidRDefault="008F12F1" w:rsidP="00E63A8C">
      <w:pPr>
        <w:tabs>
          <w:tab w:val="left" w:leader="dot" w:pos="8640"/>
        </w:tabs>
        <w:ind w:left="558"/>
        <w:jc w:val="center"/>
        <w:rPr>
          <w:rFonts w:asciiTheme="minorHAnsi" w:hAnsiTheme="minorHAnsi" w:cs="Arial"/>
          <w:b/>
          <w:sz w:val="22"/>
          <w:szCs w:val="22"/>
        </w:rPr>
      </w:pPr>
    </w:p>
    <w:p w14:paraId="57D2F350" w14:textId="75474B78" w:rsidR="00E63A8C" w:rsidRDefault="00E63A8C" w:rsidP="00E63A8C">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52CD3953" w14:textId="512C6F6E" w:rsidR="00E63A8C" w:rsidRDefault="00D72B5F" w:rsidP="004B3F4E">
      <w:pPr>
        <w:tabs>
          <w:tab w:val="left" w:leader="dot" w:pos="8640"/>
        </w:tabs>
        <w:ind w:left="558"/>
        <w:jc w:val="center"/>
        <w:rPr>
          <w:rFonts w:asciiTheme="minorHAnsi" w:hAnsiTheme="minorHAnsi" w:cs="Arial"/>
          <w:sz w:val="22"/>
        </w:rPr>
      </w:pPr>
      <w:r>
        <w:rPr>
          <w:rFonts w:asciiTheme="minorHAnsi" w:hAnsiTheme="minorHAnsi" w:cs="Arial"/>
          <w:sz w:val="22"/>
        </w:rPr>
        <w:t xml:space="preserve">Wednesday, </w:t>
      </w:r>
      <w:r w:rsidR="00977515">
        <w:rPr>
          <w:rFonts w:asciiTheme="minorHAnsi" w:hAnsiTheme="minorHAnsi" w:cs="Arial"/>
          <w:sz w:val="22"/>
        </w:rPr>
        <w:t>December 14</w:t>
      </w:r>
      <w:r w:rsidR="00034ED1">
        <w:rPr>
          <w:rFonts w:asciiTheme="minorHAnsi" w:hAnsiTheme="minorHAnsi" w:cs="Arial"/>
          <w:sz w:val="22"/>
        </w:rPr>
        <w:t xml:space="preserve">  </w:t>
      </w:r>
      <w:r w:rsidR="004B3F4E">
        <w:rPr>
          <w:rFonts w:asciiTheme="minorHAnsi" w:hAnsiTheme="minorHAnsi" w:cs="Arial"/>
          <w:sz w:val="22"/>
        </w:rPr>
        <w:t xml:space="preserve">--  </w:t>
      </w:r>
      <w:r w:rsidR="00034ED1">
        <w:rPr>
          <w:rFonts w:asciiTheme="minorHAnsi" w:hAnsiTheme="minorHAnsi" w:cs="Arial"/>
          <w:sz w:val="22"/>
        </w:rPr>
        <w:t>12:00-13:30</w:t>
      </w:r>
    </w:p>
    <w:p w14:paraId="2C587A5A" w14:textId="77777777" w:rsidR="001C1815" w:rsidRDefault="00D72B5F" w:rsidP="00D72B5F">
      <w:pPr>
        <w:tabs>
          <w:tab w:val="left" w:leader="dot" w:pos="8640"/>
        </w:tabs>
        <w:ind w:left="558"/>
        <w:jc w:val="center"/>
        <w:rPr>
          <w:rFonts w:asciiTheme="minorHAnsi" w:hAnsiTheme="minorHAnsi" w:cs="Arial"/>
          <w:sz w:val="22"/>
        </w:rPr>
      </w:pPr>
      <w:r>
        <w:rPr>
          <w:rFonts w:asciiTheme="minorHAnsi" w:hAnsiTheme="minorHAnsi" w:cs="Arial"/>
          <w:sz w:val="22"/>
        </w:rPr>
        <w:t>Virtual</w:t>
      </w:r>
    </w:p>
    <w:sectPr w:rsidR="001C1815" w:rsidSect="009A3D7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DD03" w14:textId="77777777" w:rsidR="005A316D" w:rsidRDefault="005A316D" w:rsidP="001263B4">
      <w:r>
        <w:separator/>
      </w:r>
    </w:p>
  </w:endnote>
  <w:endnote w:type="continuationSeparator" w:id="0">
    <w:p w14:paraId="1BC7263A" w14:textId="77777777" w:rsidR="005A316D" w:rsidRDefault="005A316D" w:rsidP="001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7A3" w14:textId="77777777" w:rsidR="005A316D" w:rsidRDefault="005A316D" w:rsidP="001263B4">
      <w:r>
        <w:separator/>
      </w:r>
    </w:p>
  </w:footnote>
  <w:footnote w:type="continuationSeparator" w:id="0">
    <w:p w14:paraId="0E5CAA4D" w14:textId="77777777" w:rsidR="005A316D" w:rsidRDefault="005A316D" w:rsidP="0012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BAB"/>
    <w:multiLevelType w:val="multilevel"/>
    <w:tmpl w:val="28EEB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E7A0C"/>
    <w:multiLevelType w:val="hybridMultilevel"/>
    <w:tmpl w:val="C400BC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8360740"/>
    <w:multiLevelType w:val="hybridMultilevel"/>
    <w:tmpl w:val="C83EA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A1C3A"/>
    <w:multiLevelType w:val="hybridMultilevel"/>
    <w:tmpl w:val="3CD893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8D62F7"/>
    <w:multiLevelType w:val="multilevel"/>
    <w:tmpl w:val="0414BEC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5631F4"/>
    <w:multiLevelType w:val="multilevel"/>
    <w:tmpl w:val="FCF0427E"/>
    <w:lvl w:ilvl="0">
      <w:start w:val="2"/>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776E74"/>
    <w:multiLevelType w:val="multilevel"/>
    <w:tmpl w:val="D758C9E0"/>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A04DB"/>
    <w:multiLevelType w:val="hybridMultilevel"/>
    <w:tmpl w:val="DD02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6852BA"/>
    <w:multiLevelType w:val="hybridMultilevel"/>
    <w:tmpl w:val="CF42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73E11"/>
    <w:multiLevelType w:val="multilevel"/>
    <w:tmpl w:val="D9C277BA"/>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E85199"/>
    <w:multiLevelType w:val="multilevel"/>
    <w:tmpl w:val="044897D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131EC0"/>
    <w:multiLevelType w:val="hybridMultilevel"/>
    <w:tmpl w:val="B5BC74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7D368D5"/>
    <w:multiLevelType w:val="hybridMultilevel"/>
    <w:tmpl w:val="FEE0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9F5EAF"/>
    <w:multiLevelType w:val="hybridMultilevel"/>
    <w:tmpl w:val="949EE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C0135B"/>
    <w:multiLevelType w:val="multilevel"/>
    <w:tmpl w:val="3FF4F2E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ED0805"/>
    <w:multiLevelType w:val="multilevel"/>
    <w:tmpl w:val="04965F14"/>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9"/>
  </w:num>
  <w:num w:numId="3">
    <w:abstractNumId w:val="7"/>
  </w:num>
  <w:num w:numId="4">
    <w:abstractNumId w:val="0"/>
  </w:num>
  <w:num w:numId="5">
    <w:abstractNumId w:val="14"/>
  </w:num>
  <w:num w:numId="6">
    <w:abstractNumId w:val="10"/>
  </w:num>
  <w:num w:numId="7">
    <w:abstractNumId w:val="18"/>
  </w:num>
  <w:num w:numId="8">
    <w:abstractNumId w:val="11"/>
  </w:num>
  <w:num w:numId="9">
    <w:abstractNumId w:val="6"/>
  </w:num>
  <w:num w:numId="10">
    <w:abstractNumId w:val="2"/>
  </w:num>
  <w:num w:numId="11">
    <w:abstractNumId w:val="3"/>
  </w:num>
  <w:num w:numId="12">
    <w:abstractNumId w:val="4"/>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8C"/>
    <w:rsid w:val="00034ED1"/>
    <w:rsid w:val="000678B3"/>
    <w:rsid w:val="000A66AB"/>
    <w:rsid w:val="000B4BE2"/>
    <w:rsid w:val="000F17A8"/>
    <w:rsid w:val="000F1F1F"/>
    <w:rsid w:val="001263B4"/>
    <w:rsid w:val="00152BA7"/>
    <w:rsid w:val="001A3ECF"/>
    <w:rsid w:val="001A64F9"/>
    <w:rsid w:val="001B26F0"/>
    <w:rsid w:val="001C1815"/>
    <w:rsid w:val="001F39F5"/>
    <w:rsid w:val="00284877"/>
    <w:rsid w:val="002C3C22"/>
    <w:rsid w:val="002E4C87"/>
    <w:rsid w:val="002F29BE"/>
    <w:rsid w:val="003250C8"/>
    <w:rsid w:val="003342E4"/>
    <w:rsid w:val="00377496"/>
    <w:rsid w:val="003D036A"/>
    <w:rsid w:val="00426C38"/>
    <w:rsid w:val="00466FFC"/>
    <w:rsid w:val="004831A0"/>
    <w:rsid w:val="004B0025"/>
    <w:rsid w:val="004B3F4E"/>
    <w:rsid w:val="004D10F8"/>
    <w:rsid w:val="004D6608"/>
    <w:rsid w:val="004E0E56"/>
    <w:rsid w:val="00552E71"/>
    <w:rsid w:val="005A316D"/>
    <w:rsid w:val="005D6573"/>
    <w:rsid w:val="005E1B7F"/>
    <w:rsid w:val="006F2E30"/>
    <w:rsid w:val="006F723F"/>
    <w:rsid w:val="007066A2"/>
    <w:rsid w:val="00760F78"/>
    <w:rsid w:val="007873BC"/>
    <w:rsid w:val="00831708"/>
    <w:rsid w:val="00841CE9"/>
    <w:rsid w:val="00857D05"/>
    <w:rsid w:val="0088602D"/>
    <w:rsid w:val="008C309F"/>
    <w:rsid w:val="008F12F1"/>
    <w:rsid w:val="009222A3"/>
    <w:rsid w:val="00977515"/>
    <w:rsid w:val="009A12AE"/>
    <w:rsid w:val="00A30872"/>
    <w:rsid w:val="00A37F76"/>
    <w:rsid w:val="00A711FE"/>
    <w:rsid w:val="00AB675E"/>
    <w:rsid w:val="00B13700"/>
    <w:rsid w:val="00B478CD"/>
    <w:rsid w:val="00B63B4A"/>
    <w:rsid w:val="00B727B7"/>
    <w:rsid w:val="00B7405B"/>
    <w:rsid w:val="00C01238"/>
    <w:rsid w:val="00C075D0"/>
    <w:rsid w:val="00C12A49"/>
    <w:rsid w:val="00C25183"/>
    <w:rsid w:val="00C44CE6"/>
    <w:rsid w:val="00C8022E"/>
    <w:rsid w:val="00C83464"/>
    <w:rsid w:val="00CC7595"/>
    <w:rsid w:val="00CE5D38"/>
    <w:rsid w:val="00D27E45"/>
    <w:rsid w:val="00D72B5F"/>
    <w:rsid w:val="00E33B53"/>
    <w:rsid w:val="00E63A8C"/>
    <w:rsid w:val="00E96DA5"/>
    <w:rsid w:val="00ED0634"/>
    <w:rsid w:val="00EF71F4"/>
    <w:rsid w:val="00F35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BD2889"/>
  <w15:chartTrackingRefBased/>
  <w15:docId w15:val="{C3A877B3-7659-41BC-A6FC-04808F8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A8C"/>
    <w:pPr>
      <w:spacing w:after="0" w:line="240" w:lineRule="auto"/>
    </w:pPr>
  </w:style>
  <w:style w:type="character" w:customStyle="1" w:styleId="NoSpacingChar">
    <w:name w:val="No Spacing Char"/>
    <w:basedOn w:val="DefaultParagraphFont"/>
    <w:link w:val="NoSpacing"/>
    <w:uiPriority w:val="1"/>
    <w:rsid w:val="00E63A8C"/>
  </w:style>
  <w:style w:type="paragraph" w:styleId="ListParagraph">
    <w:name w:val="List Paragraph"/>
    <w:aliases w:val="List Paragraph (1st Level Bullet)"/>
    <w:basedOn w:val="Normal"/>
    <w:uiPriority w:val="34"/>
    <w:qFormat/>
    <w:rsid w:val="00E63A8C"/>
    <w:pPr>
      <w:ind w:left="720"/>
      <w:contextualSpacing/>
    </w:pPr>
  </w:style>
  <w:style w:type="paragraph" w:styleId="Subtitle">
    <w:name w:val="Subtitle"/>
    <w:basedOn w:val="Normal"/>
    <w:link w:val="SubtitleChar"/>
    <w:qFormat/>
    <w:rsid w:val="00E63A8C"/>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63A8C"/>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63A8C"/>
    <w:rPr>
      <w:color w:val="0000FF" w:themeColor="hyperlink"/>
      <w:u w:val="single"/>
    </w:rPr>
  </w:style>
  <w:style w:type="table" w:styleId="TableGrid">
    <w:name w:val="Table Grid"/>
    <w:basedOn w:val="TableNormal"/>
    <w:uiPriority w:val="39"/>
    <w:rsid w:val="005D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6573"/>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D6573"/>
    <w:rPr>
      <w:rFonts w:ascii="Arial" w:eastAsia="Arial" w:hAnsi="Arial" w:cs="Arial"/>
      <w:sz w:val="16"/>
      <w:szCs w:val="16"/>
      <w:lang w:val="en-US"/>
    </w:rPr>
  </w:style>
  <w:style w:type="character" w:customStyle="1" w:styleId="HeaderChar">
    <w:name w:val="Header Char"/>
    <w:basedOn w:val="DefaultParagraphFont"/>
    <w:link w:val="Header"/>
    <w:uiPriority w:val="99"/>
    <w:rsid w:val="001263B4"/>
  </w:style>
  <w:style w:type="paragraph" w:styleId="Header">
    <w:name w:val="header"/>
    <w:basedOn w:val="Normal"/>
    <w:link w:val="Head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263B4"/>
  </w:style>
  <w:style w:type="paragraph" w:styleId="Footer">
    <w:name w:val="footer"/>
    <w:basedOn w:val="Normal"/>
    <w:link w:val="Foot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table" w:styleId="ListTable2-Accent5">
    <w:name w:val="List Table 2 Accent 5"/>
    <w:basedOn w:val="TableNormal"/>
    <w:uiPriority w:val="47"/>
    <w:rsid w:val="005A316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5A316D"/>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5A316D"/>
    <w:rPr>
      <w:rFonts w:ascii="Calibri" w:hAnsi="Calibri" w:cs="Consolas"/>
      <w:szCs w:val="21"/>
      <w:lang w:val="en-US"/>
    </w:rPr>
  </w:style>
  <w:style w:type="character" w:styleId="UnresolvedMention">
    <w:name w:val="Unresolved Mention"/>
    <w:basedOn w:val="DefaultParagraphFont"/>
    <w:uiPriority w:val="99"/>
    <w:semiHidden/>
    <w:unhideWhenUsed/>
    <w:rsid w:val="00C8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0803">
      <w:bodyDiv w:val="1"/>
      <w:marLeft w:val="0"/>
      <w:marRight w:val="0"/>
      <w:marTop w:val="0"/>
      <w:marBottom w:val="0"/>
      <w:divBdr>
        <w:top w:val="none" w:sz="0" w:space="0" w:color="auto"/>
        <w:left w:val="none" w:sz="0" w:space="0" w:color="auto"/>
        <w:bottom w:val="none" w:sz="0" w:space="0" w:color="auto"/>
        <w:right w:val="none" w:sz="0" w:space="0" w:color="auto"/>
      </w:divBdr>
    </w:div>
    <w:div w:id="1625424131">
      <w:bodyDiv w:val="1"/>
      <w:marLeft w:val="0"/>
      <w:marRight w:val="0"/>
      <w:marTop w:val="0"/>
      <w:marBottom w:val="0"/>
      <w:divBdr>
        <w:top w:val="none" w:sz="0" w:space="0" w:color="auto"/>
        <w:left w:val="none" w:sz="0" w:space="0" w:color="auto"/>
        <w:bottom w:val="none" w:sz="0" w:space="0" w:color="auto"/>
        <w:right w:val="none" w:sz="0" w:space="0" w:color="auto"/>
      </w:divBdr>
    </w:div>
    <w:div w:id="19461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cs.pacificsafetycenter.com/2022/05/26/2023-western-conference-on-saf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cpe.ubc.ca/browse/wpl/srs-extern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74320-B2D1-45C7-95F7-45635D5AC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E8E85-679A-4CB9-B6F2-B04691DA3ABA}">
  <ds:schemaRefs>
    <ds:schemaRef ds:uri="http://schemas.microsoft.com/sharepoint/v3/contenttype/forms"/>
  </ds:schemaRefs>
</ds:datastoreItem>
</file>

<file path=customXml/itemProps3.xml><?xml version="1.0" encoding="utf-8"?>
<ds:datastoreItem xmlns:ds="http://schemas.openxmlformats.org/officeDocument/2006/customXml" ds:itemID="{BE62729E-77D1-4C49-9B5D-8334E7DC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654bb-f9e5-47c1-8151-53422d654cd6"/>
    <ds:schemaRef ds:uri="9bd2956e-ee05-4663-b46b-378ee300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Kordell Bergen</cp:lastModifiedBy>
  <cp:revision>2</cp:revision>
  <cp:lastPrinted>2022-09-08T21:36:00Z</cp:lastPrinted>
  <dcterms:created xsi:type="dcterms:W3CDTF">2023-01-17T18:46:00Z</dcterms:created>
  <dcterms:modified xsi:type="dcterms:W3CDTF">2023-01-17T18:46:00Z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