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15A" w:rsidRDefault="00AA415A" w:rsidP="00AA415A">
      <w:pPr>
        <w:pStyle w:val="BodyText"/>
        <w:spacing w:before="10"/>
        <w:rPr>
          <w:rFonts w:ascii="Times New Roman"/>
          <w:sz w:val="25"/>
        </w:rPr>
      </w:pPr>
    </w:p>
    <w:p w:rsidR="00AA415A" w:rsidRDefault="00AA415A" w:rsidP="00AA415A">
      <w:pPr>
        <w:spacing w:before="51" w:line="293" w:lineRule="exact"/>
        <w:ind w:left="3268"/>
        <w:rPr>
          <w:b/>
          <w:sz w:val="24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9264" behindDoc="0" locked="0" layoutInCell="1" allowOverlap="1" wp14:anchorId="0BD82496" wp14:editId="7E003E5E">
            <wp:simplePos x="0" y="0"/>
            <wp:positionH relativeFrom="page">
              <wp:posOffset>1082732</wp:posOffset>
            </wp:positionH>
            <wp:positionV relativeFrom="paragraph">
              <wp:posOffset>-335968</wp:posOffset>
            </wp:positionV>
            <wp:extent cx="1043247" cy="13712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233D"/>
          <w:sz w:val="24"/>
        </w:rPr>
        <w:t>JOINT OCCUPATIONAL HEALTH &amp; SAFETY COMMITTEE</w:t>
      </w:r>
    </w:p>
    <w:p w:rsidR="00AA415A" w:rsidRDefault="00AA415A" w:rsidP="00AA415A">
      <w:pPr>
        <w:pStyle w:val="BodyText"/>
        <w:ind w:left="3268" w:right="4221"/>
      </w:pPr>
      <w:r>
        <w:t>Wednesday, August 9th, 12:00 – 1:00 Asynchronous</w:t>
      </w:r>
    </w:p>
    <w:p w:rsidR="00AA415A" w:rsidRDefault="00AA415A" w:rsidP="00AA415A">
      <w:pPr>
        <w:pStyle w:val="BodyText"/>
      </w:pPr>
    </w:p>
    <w:p w:rsidR="00AA415A" w:rsidRDefault="00AA415A" w:rsidP="00AA415A">
      <w:pPr>
        <w:pStyle w:val="BodyText"/>
      </w:pPr>
    </w:p>
    <w:p w:rsidR="00AA415A" w:rsidRPr="00AA415A" w:rsidRDefault="00AA415A" w:rsidP="00AA415A">
      <w:pPr>
        <w:pStyle w:val="BodyText"/>
        <w:rPr>
          <w:b/>
          <w:bCs/>
          <w:sz w:val="28"/>
          <w:szCs w:val="28"/>
        </w:rPr>
      </w:pPr>
      <w:r w:rsidRPr="00AA415A">
        <w:rPr>
          <w:b/>
          <w:bCs/>
          <w:sz w:val="28"/>
          <w:szCs w:val="28"/>
        </w:rPr>
        <w:t>Agenda</w:t>
      </w:r>
    </w:p>
    <w:p w:rsidR="00AA415A" w:rsidRDefault="00AA415A" w:rsidP="00AA415A">
      <w:pPr>
        <w:pStyle w:val="BodyText"/>
        <w:spacing w:before="2"/>
        <w:rPr>
          <w:b/>
          <w:sz w:val="23"/>
        </w:rPr>
      </w:pPr>
    </w:p>
    <w:p w:rsidR="00AA415A" w:rsidRDefault="00AA415A" w:rsidP="00AA415A">
      <w:pPr>
        <w:pStyle w:val="Heading3"/>
        <w:numPr>
          <w:ilvl w:val="0"/>
          <w:numId w:val="1"/>
        </w:numPr>
        <w:tabs>
          <w:tab w:val="left" w:pos="460"/>
        </w:tabs>
        <w:spacing w:before="57"/>
        <w:jc w:val="left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:rsidR="00AA415A" w:rsidRDefault="00AA415A" w:rsidP="00AA415A">
      <w:pPr>
        <w:pStyle w:val="BodyText"/>
        <w:spacing w:before="1"/>
        <w:rPr>
          <w:b/>
        </w:rPr>
      </w:pPr>
    </w:p>
    <w:p w:rsidR="00AA415A" w:rsidRDefault="00AA415A" w:rsidP="00AA415A">
      <w:pPr>
        <w:pStyle w:val="ListParagraph"/>
        <w:numPr>
          <w:ilvl w:val="0"/>
          <w:numId w:val="1"/>
        </w:numPr>
        <w:tabs>
          <w:tab w:val="left" w:pos="460"/>
          <w:tab w:val="left" w:leader="dot" w:pos="8741"/>
        </w:tabs>
        <w:jc w:val="left"/>
      </w:pPr>
      <w:r>
        <w:rPr>
          <w:b/>
        </w:rPr>
        <w:t xml:space="preserve">Approval of Minutes from </w:t>
      </w:r>
      <w:proofErr w:type="gramStart"/>
      <w:r>
        <w:rPr>
          <w:b/>
        </w:rPr>
        <w:t>July,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</w:rPr>
        <w:tab/>
      </w:r>
      <w:r>
        <w:t>Attachment</w:t>
      </w:r>
      <w:r>
        <w:rPr>
          <w:spacing w:val="-1"/>
        </w:rPr>
        <w:t xml:space="preserve"> </w:t>
      </w:r>
      <w:r>
        <w:t>1</w:t>
      </w:r>
    </w:p>
    <w:p w:rsidR="00AA415A" w:rsidRDefault="00AA415A" w:rsidP="00AA415A">
      <w:pPr>
        <w:pStyle w:val="BodyText"/>
      </w:pPr>
    </w:p>
    <w:p w:rsidR="00AA415A" w:rsidRDefault="00AA415A" w:rsidP="00AA415A">
      <w:pPr>
        <w:pStyle w:val="Heading3"/>
        <w:numPr>
          <w:ilvl w:val="0"/>
          <w:numId w:val="1"/>
        </w:numPr>
        <w:tabs>
          <w:tab w:val="left" w:pos="460"/>
        </w:tabs>
        <w:jc w:val="left"/>
      </w:pPr>
      <w:r>
        <w:t>Business arising from previous</w:t>
      </w:r>
      <w:r>
        <w:rPr>
          <w:spacing w:val="-1"/>
        </w:rPr>
        <w:t xml:space="preserve"> </w:t>
      </w:r>
      <w:proofErr w:type="gramStart"/>
      <w:r>
        <w:t>Minutes</w:t>
      </w:r>
      <w:proofErr w:type="gramEnd"/>
    </w:p>
    <w:p w:rsidR="00AA415A" w:rsidRDefault="00AA415A" w:rsidP="00AA415A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</w:pPr>
      <w:r>
        <w:t xml:space="preserve">Q+A document for JOHSC inspections has been completed and added to the Health &amp; Services website. An </w:t>
      </w:r>
      <w:r w:rsidRPr="00BF5A61">
        <w:rPr>
          <w:b/>
          <w:bCs/>
          <w:u w:val="single"/>
        </w:rPr>
        <w:t>Inspection</w:t>
      </w:r>
      <w:r>
        <w:t xml:space="preserve"> section has been added with additional information……………………………….</w:t>
      </w:r>
      <w:r>
        <w:tab/>
        <w:t>Attachment</w:t>
      </w:r>
      <w:r w:rsidRPr="00BF5A61">
        <w:rPr>
          <w:spacing w:val="-2"/>
        </w:rPr>
        <w:t xml:space="preserve"> </w:t>
      </w:r>
      <w:r>
        <w:t>2</w:t>
      </w:r>
    </w:p>
    <w:p w:rsidR="00AA415A" w:rsidRDefault="00AA415A" w:rsidP="00AA415A">
      <w:pPr>
        <w:pStyle w:val="BodyText"/>
        <w:spacing w:before="10"/>
        <w:rPr>
          <w:b/>
          <w:sz w:val="21"/>
        </w:rPr>
      </w:pPr>
    </w:p>
    <w:p w:rsidR="00AA415A" w:rsidRDefault="00AA415A" w:rsidP="00AA415A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Follow-Up on Action</w:t>
      </w:r>
      <w:r>
        <w:rPr>
          <w:b/>
          <w:spacing w:val="-4"/>
        </w:rPr>
        <w:t xml:space="preserve"> </w:t>
      </w:r>
      <w:r>
        <w:rPr>
          <w:b/>
        </w:rPr>
        <w:t>Items</w:t>
      </w:r>
    </w:p>
    <w:p w:rsidR="00AA415A" w:rsidRPr="00BF5A61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  <w:r>
        <w:rPr>
          <w:bCs/>
        </w:rPr>
        <w:t xml:space="preserve">No items for follow </w:t>
      </w:r>
      <w:proofErr w:type="gramStart"/>
      <w:r>
        <w:rPr>
          <w:bCs/>
        </w:rPr>
        <w:t>up</w:t>
      </w:r>
      <w:proofErr w:type="gramEnd"/>
    </w:p>
    <w:p w:rsidR="00AA415A" w:rsidRDefault="00AA415A" w:rsidP="00AA415A">
      <w:pPr>
        <w:pStyle w:val="BodyText"/>
        <w:spacing w:before="1"/>
        <w:rPr>
          <w:b/>
        </w:rPr>
      </w:pPr>
    </w:p>
    <w:p w:rsidR="00AA415A" w:rsidRDefault="00AA415A" w:rsidP="00AA415A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Updates from Local Health and Safety</w:t>
      </w:r>
      <w:r>
        <w:rPr>
          <w:b/>
          <w:spacing w:val="-3"/>
        </w:rPr>
        <w:t xml:space="preserve"> </w:t>
      </w:r>
      <w:r>
        <w:rPr>
          <w:b/>
        </w:rPr>
        <w:t>Committees</w:t>
      </w:r>
    </w:p>
    <w:p w:rsidR="00AA415A" w:rsidRPr="002B4CD5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  <w:r>
        <w:rPr>
          <w:bCs/>
        </w:rPr>
        <w:t xml:space="preserve">No Local Safety groups met in </w:t>
      </w:r>
      <w:proofErr w:type="gramStart"/>
      <w:r>
        <w:rPr>
          <w:bCs/>
        </w:rPr>
        <w:t>July</w:t>
      </w:r>
      <w:proofErr w:type="gramEnd"/>
    </w:p>
    <w:p w:rsidR="00AA415A" w:rsidRDefault="00AA415A" w:rsidP="00AA415A">
      <w:pPr>
        <w:pStyle w:val="BodyText"/>
        <w:spacing w:before="1"/>
        <w:rPr>
          <w:b/>
        </w:rPr>
      </w:pPr>
    </w:p>
    <w:p w:rsidR="00AA415A" w:rsidRDefault="00AA415A" w:rsidP="00AA415A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Report from Health and</w:t>
      </w:r>
      <w:r>
        <w:rPr>
          <w:b/>
          <w:spacing w:val="-5"/>
        </w:rPr>
        <w:t xml:space="preserve"> </w:t>
      </w:r>
      <w:r>
        <w:rPr>
          <w:b/>
        </w:rPr>
        <w:t>Safety</w:t>
      </w:r>
    </w:p>
    <w:p w:rsidR="00AA415A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  <w:r>
        <w:rPr>
          <w:bCs/>
          <w:i/>
          <w:iCs/>
          <w:u w:val="single"/>
        </w:rPr>
        <w:t>Kordell</w:t>
      </w:r>
      <w:r>
        <w:rPr>
          <w:bCs/>
          <w:i/>
          <w:iCs/>
          <w:u w:val="single"/>
        </w:rPr>
        <w:br/>
      </w:r>
      <w:r>
        <w:rPr>
          <w:bCs/>
        </w:rPr>
        <w:t xml:space="preserve">I have completed the Heat Stress </w:t>
      </w:r>
      <w:proofErr w:type="gramStart"/>
      <w:r>
        <w:rPr>
          <w:bCs/>
        </w:rPr>
        <w:t>Program,</w:t>
      </w:r>
      <w:proofErr w:type="gramEnd"/>
      <w:r>
        <w:rPr>
          <w:bCs/>
        </w:rPr>
        <w:t xml:space="preserve"> it is with the Welding Department right now for review. Once it has been finalized it will be posted to the H&amp;S website under Programs. I will email out a copy separately, please review and comment. Kim and I are meeting with Facility Services tomorrow to review the Lock Out Tag Out Program. Once this program has been finalized it will be added to the H&amp;S website. Kim, </w:t>
      </w:r>
      <w:proofErr w:type="gramStart"/>
      <w:r>
        <w:rPr>
          <w:bCs/>
        </w:rPr>
        <w:t>Stephen</w:t>
      </w:r>
      <w:proofErr w:type="gramEnd"/>
      <w:r>
        <w:rPr>
          <w:bCs/>
        </w:rPr>
        <w:t xml:space="preserve"> and I are meeting with Facility Services to review smoking on campus during drought conditions. </w:t>
      </w:r>
    </w:p>
    <w:p w:rsidR="00AA415A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</w:p>
    <w:p w:rsidR="00AA415A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  <w:r>
        <w:rPr>
          <w:bCs/>
          <w:i/>
          <w:iCs/>
          <w:u w:val="single"/>
        </w:rPr>
        <w:t>Kim</w:t>
      </w:r>
      <w:r>
        <w:rPr>
          <w:bCs/>
          <w:i/>
          <w:iCs/>
          <w:u w:val="single"/>
        </w:rPr>
        <w:br/>
      </w:r>
      <w:r>
        <w:rPr>
          <w:bCs/>
        </w:rPr>
        <w:t>No new updates.</w:t>
      </w:r>
    </w:p>
    <w:p w:rsidR="00AA415A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</w:p>
    <w:p w:rsidR="00AA415A" w:rsidRPr="0036511C" w:rsidRDefault="00AA415A" w:rsidP="00AA415A">
      <w:pPr>
        <w:pStyle w:val="ListParagraph"/>
        <w:tabs>
          <w:tab w:val="left" w:pos="460"/>
        </w:tabs>
        <w:ind w:firstLine="0"/>
        <w:rPr>
          <w:bCs/>
        </w:rPr>
      </w:pPr>
      <w:r>
        <w:rPr>
          <w:bCs/>
          <w:i/>
          <w:iCs/>
          <w:u w:val="single"/>
        </w:rPr>
        <w:t>Erin</w:t>
      </w:r>
      <w:r>
        <w:rPr>
          <w:bCs/>
          <w:i/>
          <w:iCs/>
          <w:u w:val="single"/>
        </w:rPr>
        <w:br/>
      </w:r>
      <w:r>
        <w:rPr>
          <w:bCs/>
        </w:rPr>
        <w:t>No new updates.</w:t>
      </w:r>
    </w:p>
    <w:p w:rsidR="00AA415A" w:rsidRDefault="00AA415A" w:rsidP="00AA415A">
      <w:pPr>
        <w:pStyle w:val="BodyText"/>
        <w:rPr>
          <w:b/>
        </w:rPr>
      </w:pPr>
    </w:p>
    <w:p w:rsidR="00AA415A" w:rsidRPr="00AA415A" w:rsidRDefault="00AA415A" w:rsidP="00AA415A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Jurisdictional</w:t>
      </w:r>
      <w:r>
        <w:rPr>
          <w:b/>
          <w:spacing w:val="-3"/>
        </w:rPr>
        <w:t xml:space="preserve"> </w:t>
      </w:r>
      <w:r>
        <w:rPr>
          <w:b/>
        </w:rPr>
        <w:t>Reports</w:t>
      </w:r>
      <w:r>
        <w:rPr>
          <w:b/>
        </w:rPr>
        <w:br/>
      </w:r>
      <w:r w:rsidRPr="00AA415A">
        <w:rPr>
          <w:bCs/>
          <w:i/>
          <w:iCs/>
        </w:rPr>
        <w:t>BCGEU</w:t>
      </w:r>
      <w:r>
        <w:rPr>
          <w:bCs/>
        </w:rPr>
        <w:t xml:space="preserve"> – nothing to report at this time</w:t>
      </w:r>
      <w:r>
        <w:rPr>
          <w:bCs/>
        </w:rPr>
        <w:br/>
      </w:r>
      <w:r w:rsidRPr="00AA415A">
        <w:rPr>
          <w:bCs/>
          <w:i/>
          <w:iCs/>
        </w:rPr>
        <w:t>CUPE</w:t>
      </w:r>
      <w:r>
        <w:rPr>
          <w:bCs/>
        </w:rPr>
        <w:t xml:space="preserve"> - </w:t>
      </w:r>
      <w:r>
        <w:rPr>
          <w:bCs/>
        </w:rPr>
        <w:t>nothing to report at this time</w:t>
      </w:r>
      <w:r>
        <w:rPr>
          <w:bCs/>
        </w:rPr>
        <w:br/>
      </w:r>
      <w:r w:rsidRPr="00AA415A">
        <w:rPr>
          <w:bCs/>
          <w:i/>
          <w:iCs/>
        </w:rPr>
        <w:t>VIUFA</w:t>
      </w:r>
      <w:r>
        <w:rPr>
          <w:bCs/>
        </w:rPr>
        <w:t xml:space="preserve"> - </w:t>
      </w:r>
      <w:r>
        <w:rPr>
          <w:bCs/>
        </w:rPr>
        <w:t>nothing to report at this time</w:t>
      </w:r>
      <w:r>
        <w:rPr>
          <w:bCs/>
        </w:rPr>
        <w:br/>
      </w:r>
      <w:r w:rsidRPr="00AA415A">
        <w:rPr>
          <w:bCs/>
          <w:i/>
          <w:iCs/>
        </w:rPr>
        <w:t>VIUSU</w:t>
      </w:r>
      <w:r>
        <w:rPr>
          <w:bCs/>
        </w:rPr>
        <w:t xml:space="preserve"> - </w:t>
      </w:r>
      <w:r>
        <w:rPr>
          <w:bCs/>
        </w:rPr>
        <w:t xml:space="preserve">nothing to report at this </w:t>
      </w:r>
      <w:proofErr w:type="gramStart"/>
      <w:r>
        <w:rPr>
          <w:bCs/>
        </w:rPr>
        <w:t>time</w:t>
      </w:r>
      <w:proofErr w:type="gramEnd"/>
    </w:p>
    <w:p w:rsidR="00AA415A" w:rsidRDefault="00AA415A" w:rsidP="00AA415A">
      <w:pPr>
        <w:pStyle w:val="ListParagraph"/>
        <w:tabs>
          <w:tab w:val="left" w:pos="460"/>
        </w:tabs>
        <w:ind w:firstLine="0"/>
        <w:jc w:val="right"/>
        <w:rPr>
          <w:b/>
        </w:rPr>
      </w:pPr>
      <w:r>
        <w:rPr>
          <w:b/>
        </w:rPr>
        <w:br/>
      </w:r>
    </w:p>
    <w:p w:rsidR="00AA415A" w:rsidRDefault="00AA415A" w:rsidP="00AA415A">
      <w:pPr>
        <w:pStyle w:val="BodyText"/>
        <w:spacing w:before="11"/>
        <w:rPr>
          <w:b/>
          <w:i/>
          <w:sz w:val="21"/>
        </w:rPr>
      </w:pPr>
    </w:p>
    <w:p w:rsidR="00AA415A" w:rsidRDefault="00AA415A" w:rsidP="00AA415A">
      <w:pPr>
        <w:pStyle w:val="BodyText"/>
        <w:spacing w:before="11"/>
        <w:rPr>
          <w:b/>
          <w:i/>
          <w:sz w:val="21"/>
        </w:rPr>
      </w:pPr>
    </w:p>
    <w:p w:rsidR="00AA415A" w:rsidRDefault="00AA415A" w:rsidP="00AA415A">
      <w:pPr>
        <w:pStyle w:val="BodyText"/>
        <w:spacing w:before="11"/>
        <w:rPr>
          <w:b/>
          <w:i/>
          <w:sz w:val="21"/>
        </w:rPr>
      </w:pPr>
    </w:p>
    <w:p w:rsidR="00AA415A" w:rsidRDefault="00AA415A" w:rsidP="00AA415A">
      <w:pPr>
        <w:pStyle w:val="Heading3"/>
        <w:numPr>
          <w:ilvl w:val="0"/>
          <w:numId w:val="1"/>
        </w:numPr>
        <w:tabs>
          <w:tab w:val="left" w:pos="460"/>
        </w:tabs>
        <w:jc w:val="left"/>
      </w:pPr>
      <w:r>
        <w:t>Review of</w:t>
      </w:r>
      <w:r>
        <w:rPr>
          <w:spacing w:val="-2"/>
        </w:rPr>
        <w:t xml:space="preserve"> </w:t>
      </w:r>
      <w:r>
        <w:t>Reports</w:t>
      </w:r>
    </w:p>
    <w:p w:rsidR="00AA415A" w:rsidRDefault="00AA415A" w:rsidP="00AA415A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</w:pPr>
      <w:r>
        <w:t>Incident Reports –</w:t>
      </w:r>
      <w:r>
        <w:rPr>
          <w:spacing w:val="-6"/>
        </w:rPr>
        <w:t xml:space="preserve"> </w:t>
      </w:r>
      <w:r>
        <w:t>July</w:t>
      </w:r>
      <w:r>
        <w:tab/>
        <w:t>Attachment</w:t>
      </w:r>
      <w:r>
        <w:rPr>
          <w:spacing w:val="-2"/>
        </w:rPr>
        <w:t xml:space="preserve"> </w:t>
      </w:r>
      <w:r>
        <w:t>3</w:t>
      </w:r>
    </w:p>
    <w:p w:rsidR="00AA415A" w:rsidRDefault="00AA415A" w:rsidP="00AA415A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  <w:spacing w:before="1"/>
      </w:pPr>
      <w:r>
        <w:t>WorkSafe Inspection</w:t>
      </w:r>
      <w:r>
        <w:rPr>
          <w:spacing w:val="-3"/>
        </w:rPr>
        <w:t xml:space="preserve"> </w:t>
      </w:r>
      <w:r>
        <w:t xml:space="preserve">Reports – Nothing to </w:t>
      </w:r>
      <w:proofErr w:type="gramStart"/>
      <w:r>
        <w:t>report</w:t>
      </w:r>
      <w:proofErr w:type="gramEnd"/>
    </w:p>
    <w:p w:rsidR="00AA415A" w:rsidRDefault="00AA415A" w:rsidP="00AA415A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</w:pPr>
      <w:r>
        <w:t>Incident/Accident &amp; Investigation Summary</w:t>
      </w:r>
      <w:r>
        <w:rPr>
          <w:spacing w:val="-4"/>
        </w:rPr>
        <w:t xml:space="preserve"> </w:t>
      </w:r>
      <w:r>
        <w:t xml:space="preserve">Report – Nothing to </w:t>
      </w:r>
      <w:proofErr w:type="gramStart"/>
      <w:r>
        <w:t>report</w:t>
      </w:r>
      <w:proofErr w:type="gramEnd"/>
    </w:p>
    <w:p w:rsidR="00AA415A" w:rsidRDefault="00AA415A" w:rsidP="00AA415A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</w:pPr>
      <w:r>
        <w:t xml:space="preserve">Special Reports – Nothing to </w:t>
      </w:r>
      <w:proofErr w:type="gramStart"/>
      <w:r>
        <w:t>report</w:t>
      </w:r>
      <w:proofErr w:type="gramEnd"/>
    </w:p>
    <w:p w:rsidR="00AA415A" w:rsidRDefault="00AA415A" w:rsidP="00AA415A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</w:pPr>
      <w:r>
        <w:t>Safety Tour</w:t>
      </w:r>
      <w:r>
        <w:rPr>
          <w:spacing w:val="-6"/>
        </w:rPr>
        <w:t xml:space="preserve"> </w:t>
      </w:r>
      <w:r>
        <w:t>Report – Grounds Inspection……………………………………………………………………Attachment 4</w:t>
      </w:r>
    </w:p>
    <w:p w:rsidR="00AA415A" w:rsidRDefault="00AA415A" w:rsidP="00AA415A">
      <w:pPr>
        <w:pStyle w:val="BodyText"/>
        <w:spacing w:before="11"/>
        <w:rPr>
          <w:sz w:val="21"/>
        </w:rPr>
      </w:pPr>
    </w:p>
    <w:p w:rsidR="00AA415A" w:rsidRDefault="00AA415A" w:rsidP="00AA415A">
      <w:pPr>
        <w:pStyle w:val="BodyText"/>
        <w:spacing w:before="11"/>
        <w:rPr>
          <w:sz w:val="21"/>
        </w:rPr>
      </w:pPr>
    </w:p>
    <w:p w:rsidR="00AA415A" w:rsidRDefault="00AA415A" w:rsidP="00AA415A">
      <w:pPr>
        <w:pStyle w:val="Heading3"/>
        <w:numPr>
          <w:ilvl w:val="0"/>
          <w:numId w:val="1"/>
        </w:numPr>
        <w:tabs>
          <w:tab w:val="left" w:pos="552"/>
        </w:tabs>
        <w:ind w:left="551" w:hanging="361"/>
        <w:jc w:val="left"/>
      </w:pPr>
      <w:r>
        <w:t>New</w:t>
      </w:r>
      <w:r>
        <w:rPr>
          <w:spacing w:val="-1"/>
        </w:rPr>
        <w:t xml:space="preserve"> </w:t>
      </w:r>
      <w:r>
        <w:t>Business</w:t>
      </w:r>
    </w:p>
    <w:p w:rsidR="00AA415A" w:rsidRDefault="00AA415A" w:rsidP="00AA415A">
      <w:pPr>
        <w:pStyle w:val="BodyText"/>
        <w:ind w:left="551"/>
        <w:rPr>
          <w:bCs/>
        </w:rPr>
      </w:pPr>
      <w:r>
        <w:rPr>
          <w:bCs/>
        </w:rPr>
        <w:t xml:space="preserve">No new business </w:t>
      </w:r>
    </w:p>
    <w:p w:rsidR="00AA415A" w:rsidRPr="0036511C" w:rsidRDefault="00AA415A" w:rsidP="00AA415A">
      <w:pPr>
        <w:pStyle w:val="BodyText"/>
        <w:ind w:left="551"/>
        <w:rPr>
          <w:bCs/>
        </w:rPr>
      </w:pPr>
    </w:p>
    <w:p w:rsidR="00AA415A" w:rsidRDefault="00AA415A" w:rsidP="00AA415A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b/>
        </w:rPr>
      </w:pPr>
      <w:r>
        <w:rPr>
          <w:b/>
        </w:rPr>
        <w:t>Information Items and</w:t>
      </w:r>
      <w:r>
        <w:rPr>
          <w:b/>
          <w:spacing w:val="-5"/>
        </w:rPr>
        <w:t xml:space="preserve"> </w:t>
      </w:r>
      <w:r>
        <w:rPr>
          <w:b/>
        </w:rPr>
        <w:t>Correspondence</w:t>
      </w:r>
    </w:p>
    <w:p w:rsidR="00AA415A" w:rsidRPr="0036511C" w:rsidRDefault="00AA415A" w:rsidP="00AA415A">
      <w:pPr>
        <w:pStyle w:val="BodyText"/>
        <w:spacing w:before="1"/>
        <w:ind w:left="460"/>
        <w:rPr>
          <w:bCs/>
        </w:rPr>
      </w:pPr>
      <w:r>
        <w:rPr>
          <w:b/>
        </w:rPr>
        <w:t xml:space="preserve">Reminder – </w:t>
      </w:r>
      <w:r>
        <w:rPr>
          <w:bCs/>
        </w:rPr>
        <w:t>September’s meeting will be Virtual.</w:t>
      </w:r>
    </w:p>
    <w:p w:rsidR="00AA415A" w:rsidRDefault="00AA415A" w:rsidP="00AA415A">
      <w:pPr>
        <w:pStyle w:val="BodyText"/>
        <w:ind w:left="100"/>
      </w:pPr>
    </w:p>
    <w:p w:rsidR="00AA415A" w:rsidRDefault="00AA415A" w:rsidP="00AA415A">
      <w:pPr>
        <w:pStyle w:val="BodyText"/>
        <w:ind w:left="100"/>
      </w:pPr>
    </w:p>
    <w:p w:rsidR="00AA415A" w:rsidRDefault="00AA415A" w:rsidP="00AA415A">
      <w:pPr>
        <w:pStyle w:val="BodyText"/>
        <w:ind w:left="100"/>
      </w:pPr>
      <w:r>
        <w:t>Please mark beside your name to show that you have reviewed the document. See you all in September.</w:t>
      </w:r>
    </w:p>
    <w:p w:rsidR="00AA415A" w:rsidRDefault="00AA415A" w:rsidP="00AA415A">
      <w:pPr>
        <w:pStyle w:val="BodyText"/>
        <w:ind w:left="100"/>
      </w:pPr>
    </w:p>
    <w:tbl>
      <w:tblPr>
        <w:tblW w:w="10656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736"/>
        <w:gridCol w:w="2592"/>
        <w:gridCol w:w="2736"/>
      </w:tblGrid>
      <w:tr w:rsidR="00AA415A" w:rsidRPr="0036511C" w:rsidTr="00AA415A">
        <w:trPr>
          <w:trHeight w:val="242"/>
        </w:trPr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spacing w:line="222" w:lineRule="exact"/>
              <w:ind w:left="133" w:right="126"/>
              <w:jc w:val="center"/>
              <w:rPr>
                <w:rFonts w:ascii="Calibri" w:eastAsia="Arial" w:hAnsi="Arial" w:cs="Arial"/>
                <w:b/>
                <w:i/>
                <w:sz w:val="20"/>
              </w:rPr>
            </w:pPr>
            <w:r w:rsidRPr="0036511C">
              <w:rPr>
                <w:rFonts w:ascii="Calibri" w:eastAsia="Arial" w:hAnsi="Arial" w:cs="Arial"/>
                <w:b/>
                <w:i/>
                <w:sz w:val="20"/>
              </w:rPr>
              <w:t>Reviewed</w:t>
            </w:r>
            <w:r w:rsidRPr="0036511C">
              <w:rPr>
                <w:rFonts w:ascii="Calibri" w:eastAsia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36511C">
              <w:rPr>
                <w:rFonts w:ascii="Calibri" w:eastAsia="Arial" w:hAnsi="Arial" w:cs="Arial"/>
                <w:b/>
                <w:i/>
                <w:sz w:val="20"/>
              </w:rPr>
              <w:t>and/or</w:t>
            </w:r>
            <w:r w:rsidRPr="0036511C">
              <w:rPr>
                <w:rFonts w:ascii="Calibri" w:eastAsia="Arial" w:hAnsi="Arial" w:cs="Arial"/>
                <w:b/>
                <w:i/>
                <w:spacing w:val="-9"/>
                <w:sz w:val="20"/>
              </w:rPr>
              <w:t xml:space="preserve"> </w:t>
            </w:r>
            <w:r w:rsidRPr="0036511C">
              <w:rPr>
                <w:rFonts w:ascii="Calibri" w:eastAsia="Arial" w:hAnsi="Arial" w:cs="Arial"/>
                <w:b/>
                <w:i/>
                <w:spacing w:val="-2"/>
                <w:sz w:val="20"/>
              </w:rPr>
              <w:t>commented</w:t>
            </w:r>
          </w:p>
        </w:tc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spacing w:line="222" w:lineRule="exact"/>
              <w:ind w:left="133" w:right="126"/>
              <w:jc w:val="center"/>
              <w:rPr>
                <w:rFonts w:ascii="Calibri" w:eastAsia="Arial" w:hAnsi="Arial" w:cs="Arial"/>
                <w:b/>
                <w:i/>
                <w:sz w:val="20"/>
              </w:rPr>
            </w:pPr>
            <w:r w:rsidRPr="0036511C">
              <w:rPr>
                <w:rFonts w:ascii="Calibri" w:eastAsia="Arial" w:hAnsi="Arial" w:cs="Arial"/>
                <w:b/>
                <w:i/>
                <w:sz w:val="20"/>
              </w:rPr>
              <w:t>Reviewed</w:t>
            </w:r>
            <w:r w:rsidRPr="0036511C">
              <w:rPr>
                <w:rFonts w:ascii="Calibri" w:eastAsia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36511C">
              <w:rPr>
                <w:rFonts w:ascii="Calibri" w:eastAsia="Arial" w:hAnsi="Arial" w:cs="Arial"/>
                <w:b/>
                <w:i/>
                <w:sz w:val="20"/>
              </w:rPr>
              <w:t>and/or</w:t>
            </w:r>
            <w:r w:rsidRPr="0036511C">
              <w:rPr>
                <w:rFonts w:ascii="Calibri" w:eastAsia="Arial" w:hAnsi="Arial" w:cs="Arial"/>
                <w:b/>
                <w:i/>
                <w:spacing w:val="-9"/>
                <w:sz w:val="20"/>
              </w:rPr>
              <w:t xml:space="preserve"> </w:t>
            </w:r>
            <w:r w:rsidRPr="0036511C">
              <w:rPr>
                <w:rFonts w:ascii="Calibri" w:eastAsia="Arial" w:hAnsi="Arial" w:cs="Arial"/>
                <w:b/>
                <w:i/>
                <w:spacing w:val="-2"/>
                <w:sz w:val="20"/>
              </w:rPr>
              <w:t>commented</w:t>
            </w:r>
          </w:p>
        </w:tc>
      </w:tr>
      <w:tr w:rsidR="00AA415A" w:rsidRPr="0036511C" w:rsidTr="00AA415A">
        <w:trPr>
          <w:trHeight w:val="270"/>
        </w:trPr>
        <w:tc>
          <w:tcPr>
            <w:tcW w:w="2592" w:type="dxa"/>
          </w:tcPr>
          <w:p w:rsidR="00AA415A" w:rsidRPr="0036511C" w:rsidRDefault="00AA415A" w:rsidP="00A34499">
            <w:pPr>
              <w:spacing w:before="1" w:line="249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Rob</w:t>
            </w:r>
            <w:r w:rsidRPr="0036511C">
              <w:rPr>
                <w:rFonts w:ascii="Calibri" w:eastAsia="Arial" w:hAnsi="Arial" w:cs="Arial"/>
                <w:spacing w:val="-5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Bauer</w:t>
            </w:r>
            <w:r w:rsidRPr="0036511C">
              <w:rPr>
                <w:rFonts w:ascii="Calibri" w:eastAsia="Arial" w:hAnsi="Arial" w:cs="Arial"/>
                <w:spacing w:val="-2"/>
              </w:rPr>
              <w:t xml:space="preserve"> (Admin)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20"/>
                <w:szCs w:val="20"/>
              </w:rPr>
            </w:pPr>
            <w:r w:rsidRPr="0823ADE6">
              <w:rPr>
                <w:rFonts w:ascii="Times New Roman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592" w:type="dxa"/>
          </w:tcPr>
          <w:p w:rsidR="00AA415A" w:rsidRPr="0036511C" w:rsidRDefault="00AA415A" w:rsidP="00A34499">
            <w:pPr>
              <w:spacing w:before="1" w:line="249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Robin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Boxwell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(VIUFA)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jc w:val="center"/>
              <w:rPr>
                <w:rFonts w:ascii="Times New Roman" w:eastAsia="Arial" w:hAnsi="Arial" w:cs="Arial"/>
                <w:sz w:val="20"/>
                <w:szCs w:val="20"/>
              </w:rPr>
            </w:pPr>
            <w:r w:rsidRPr="13CACF3C">
              <w:rPr>
                <w:rFonts w:ascii="Times New Roman" w:eastAsia="Arial" w:hAnsi="Arial" w:cs="Arial"/>
                <w:sz w:val="20"/>
                <w:szCs w:val="20"/>
              </w:rPr>
              <w:t>X</w:t>
            </w:r>
          </w:p>
        </w:tc>
      </w:tr>
      <w:tr w:rsidR="00AA415A" w:rsidRPr="0036511C" w:rsidTr="00AA415A">
        <w:trPr>
          <w:trHeight w:val="268"/>
        </w:trPr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Robert</w:t>
            </w:r>
            <w:r w:rsidRPr="0036511C">
              <w:rPr>
                <w:rFonts w:ascii="Calibri" w:eastAsia="Arial" w:hAnsi="Arial" w:cs="Arial"/>
                <w:spacing w:val="-6"/>
              </w:rPr>
              <w:t xml:space="preserve"> </w:t>
            </w:r>
            <w:proofErr w:type="spellStart"/>
            <w:r w:rsidRPr="0036511C">
              <w:rPr>
                <w:rFonts w:ascii="Calibri" w:eastAsia="Arial" w:hAnsi="Arial" w:cs="Arial"/>
              </w:rPr>
              <w:t>Okashimo</w:t>
            </w:r>
            <w:proofErr w:type="spellEnd"/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(Admin)</w:t>
            </w: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 w:rsidRPr="13CACF3C">
              <w:rPr>
                <w:rFonts w:ascii="Calibri" w:eastAsia="Arial" w:hAnsi="Arial" w:cs="Arial"/>
              </w:rPr>
              <w:t>X</w:t>
            </w:r>
          </w:p>
        </w:tc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Cheryl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Cave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(VIUSU)</w:t>
            </w: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jc w:val="center"/>
              <w:rPr>
                <w:rFonts w:ascii="Times New Roman" w:eastAsia="Arial" w:hAnsi="Arial" w:cs="Arial"/>
                <w:sz w:val="18"/>
                <w:szCs w:val="18"/>
              </w:rPr>
            </w:pPr>
            <w:r w:rsidRPr="13CACF3C">
              <w:rPr>
                <w:rFonts w:ascii="Times New Roman" w:eastAsia="Arial" w:hAnsi="Arial" w:cs="Arial"/>
                <w:sz w:val="18"/>
                <w:szCs w:val="18"/>
              </w:rPr>
              <w:t>X</w:t>
            </w:r>
          </w:p>
        </w:tc>
      </w:tr>
      <w:tr w:rsidR="00AA415A" w:rsidRPr="0036511C" w:rsidTr="00AA415A">
        <w:trPr>
          <w:trHeight w:val="268"/>
        </w:trPr>
        <w:tc>
          <w:tcPr>
            <w:tcW w:w="2592" w:type="dxa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Dale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proofErr w:type="spellStart"/>
            <w:r w:rsidRPr="0036511C">
              <w:rPr>
                <w:rFonts w:ascii="Calibri" w:eastAsia="Arial" w:hAnsi="Arial" w:cs="Arial"/>
              </w:rPr>
              <w:t>Baumel</w:t>
            </w:r>
            <w:proofErr w:type="spellEnd"/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(BCGEU)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Kim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Sharpe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(HSS)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 w:rsidRPr="05EB228B">
              <w:rPr>
                <w:rFonts w:ascii="Calibri" w:eastAsia="Arial" w:hAnsi="Arial" w:cs="Arial"/>
              </w:rPr>
              <w:t>X</w:t>
            </w:r>
          </w:p>
        </w:tc>
      </w:tr>
      <w:tr w:rsidR="00AA415A" w:rsidRPr="0036511C" w:rsidTr="00AA415A">
        <w:trPr>
          <w:trHeight w:val="268"/>
        </w:trPr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Dean</w:t>
            </w:r>
            <w:r w:rsidRPr="0036511C">
              <w:rPr>
                <w:rFonts w:ascii="Calibri" w:eastAsia="Arial" w:hAnsi="Arial" w:cs="Arial"/>
                <w:spacing w:val="-5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Cadieux</w:t>
            </w:r>
            <w:r w:rsidRPr="0036511C">
              <w:rPr>
                <w:rFonts w:ascii="Calibri" w:eastAsia="Arial" w:hAnsi="Arial" w:cs="Arial"/>
                <w:spacing w:val="-3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(BCGEU)</w:t>
            </w: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Erin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Bascom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(HSS)</w:t>
            </w: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 w:rsidRPr="30445C99">
              <w:rPr>
                <w:rFonts w:ascii="Calibri" w:eastAsia="Arial" w:hAnsi="Arial" w:cs="Arial"/>
              </w:rPr>
              <w:t>X</w:t>
            </w:r>
          </w:p>
        </w:tc>
      </w:tr>
      <w:tr w:rsidR="00AA415A" w:rsidRPr="0036511C" w:rsidTr="00AA415A">
        <w:trPr>
          <w:trHeight w:val="268"/>
        </w:trPr>
        <w:tc>
          <w:tcPr>
            <w:tcW w:w="2592" w:type="dxa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Stephen</w:t>
            </w:r>
            <w:r w:rsidRPr="0036511C">
              <w:rPr>
                <w:rFonts w:ascii="Calibri" w:eastAsia="Arial" w:hAnsi="Arial" w:cs="Arial"/>
                <w:spacing w:val="-7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Doering</w:t>
            </w:r>
            <w:r w:rsidRPr="0036511C">
              <w:rPr>
                <w:rFonts w:ascii="Calibri" w:eastAsia="Arial" w:hAnsi="Arial" w:cs="Arial"/>
                <w:spacing w:val="-6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(CUPE)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 w:rsidRPr="324F04E8">
              <w:rPr>
                <w:rFonts w:ascii="Calibri" w:eastAsia="Arial" w:hAnsi="Arial" w:cs="Arial"/>
              </w:rPr>
              <w:t>X</w:t>
            </w:r>
          </w:p>
        </w:tc>
        <w:tc>
          <w:tcPr>
            <w:tcW w:w="2592" w:type="dxa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Kordell</w:t>
            </w:r>
            <w:r w:rsidRPr="0036511C">
              <w:rPr>
                <w:rFonts w:ascii="Calibri" w:eastAsia="Arial" w:hAnsi="Arial" w:cs="Arial"/>
                <w:spacing w:val="-8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Bergen</w:t>
            </w:r>
            <w:r w:rsidRPr="0036511C">
              <w:rPr>
                <w:rFonts w:ascii="Calibri" w:eastAsia="Arial" w:hAnsi="Arial" w:cs="Arial"/>
                <w:spacing w:val="-5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(HSS)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 w:rsidRPr="7DF56891">
              <w:rPr>
                <w:rFonts w:ascii="Calibri" w:eastAsia="Arial" w:hAnsi="Arial" w:cs="Arial"/>
              </w:rPr>
              <w:t>x</w:t>
            </w:r>
          </w:p>
        </w:tc>
      </w:tr>
      <w:tr w:rsidR="00AA415A" w:rsidRPr="0036511C" w:rsidTr="00AA415A">
        <w:trPr>
          <w:trHeight w:val="268"/>
        </w:trPr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</w:rPr>
            </w:pPr>
            <w:r w:rsidRPr="0036511C">
              <w:rPr>
                <w:rFonts w:ascii="Calibri" w:eastAsia="Arial" w:hAnsi="Arial" w:cs="Arial"/>
              </w:rPr>
              <w:t>Amber</w:t>
            </w:r>
            <w:r w:rsidRPr="0036511C">
              <w:rPr>
                <w:rFonts w:ascii="Calibri" w:eastAsia="Arial" w:hAnsi="Arial" w:cs="Arial"/>
                <w:spacing w:val="-2"/>
              </w:rPr>
              <w:t xml:space="preserve"> </w:t>
            </w:r>
            <w:proofErr w:type="spellStart"/>
            <w:r w:rsidRPr="0036511C">
              <w:rPr>
                <w:rFonts w:ascii="Calibri" w:eastAsia="Arial" w:hAnsi="Arial" w:cs="Arial"/>
              </w:rPr>
              <w:t>Hieb</w:t>
            </w:r>
            <w:proofErr w:type="spellEnd"/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  <w:spacing w:val="-2"/>
              </w:rPr>
              <w:t>(VIUFA)</w:t>
            </w: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 w:rsidRPr="68DD2A6F">
              <w:rPr>
                <w:rFonts w:ascii="Calibri" w:eastAsia="Arial" w:hAnsi="Arial" w:cs="Arial"/>
              </w:rPr>
              <w:t>X</w:t>
            </w:r>
          </w:p>
        </w:tc>
        <w:tc>
          <w:tcPr>
            <w:tcW w:w="2592" w:type="dxa"/>
            <w:shd w:val="clear" w:color="auto" w:fill="DAEDF3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736" w:type="dxa"/>
            <w:shd w:val="clear" w:color="auto" w:fill="DAEDF3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AA415A" w:rsidRPr="0036511C" w:rsidTr="00AA415A">
        <w:trPr>
          <w:trHeight w:val="268"/>
        </w:trPr>
        <w:tc>
          <w:tcPr>
            <w:tcW w:w="2592" w:type="dxa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736" w:type="dxa"/>
          </w:tcPr>
          <w:p w:rsidR="00AA415A" w:rsidRPr="0036511C" w:rsidRDefault="00AA415A" w:rsidP="00A344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592" w:type="dxa"/>
          </w:tcPr>
          <w:p w:rsidR="00AA415A" w:rsidRPr="0036511C" w:rsidRDefault="00AA415A" w:rsidP="00A34499">
            <w:pPr>
              <w:spacing w:line="248" w:lineRule="exact"/>
              <w:ind w:left="107"/>
              <w:rPr>
                <w:rFonts w:ascii="Calibri" w:eastAsia="Arial" w:hAnsi="Arial" w:cs="Arial"/>
                <w:i/>
              </w:rPr>
            </w:pPr>
            <w:r w:rsidRPr="0036511C">
              <w:rPr>
                <w:rFonts w:ascii="Calibri" w:eastAsia="Arial" w:hAnsi="Arial" w:cs="Arial"/>
              </w:rPr>
              <w:t>Margot</w:t>
            </w:r>
            <w:r w:rsidRPr="0036511C">
              <w:rPr>
                <w:rFonts w:ascii="Calibri" w:eastAsia="Arial" w:hAnsi="Arial" w:cs="Arial"/>
                <w:spacing w:val="-4"/>
              </w:rPr>
              <w:t xml:space="preserve"> </w:t>
            </w:r>
            <w:r w:rsidRPr="0036511C">
              <w:rPr>
                <w:rFonts w:ascii="Calibri" w:eastAsia="Arial" w:hAnsi="Arial" w:cs="Arial"/>
              </w:rPr>
              <w:t>Croft</w:t>
            </w:r>
            <w:r w:rsidRPr="0036511C">
              <w:rPr>
                <w:rFonts w:ascii="Calibri" w:eastAsia="Arial" w:hAnsi="Arial" w:cs="Arial"/>
                <w:spacing w:val="-6"/>
              </w:rPr>
              <w:t xml:space="preserve"> </w:t>
            </w:r>
            <w:r w:rsidRPr="0036511C">
              <w:rPr>
                <w:rFonts w:ascii="Calibri" w:eastAsia="Arial" w:hAnsi="Arial" w:cs="Arial"/>
                <w:i/>
                <w:spacing w:val="-2"/>
              </w:rPr>
              <w:t>recorder</w:t>
            </w:r>
          </w:p>
        </w:tc>
        <w:tc>
          <w:tcPr>
            <w:tcW w:w="2736" w:type="dxa"/>
          </w:tcPr>
          <w:p w:rsidR="00AA415A" w:rsidRPr="0036511C" w:rsidRDefault="00AA415A" w:rsidP="00A34499">
            <w:pPr>
              <w:spacing w:line="248" w:lineRule="exact"/>
              <w:ind w:left="9"/>
              <w:jc w:val="center"/>
              <w:rPr>
                <w:rFonts w:ascii="Calibri" w:eastAsia="Arial" w:hAnsi="Arial" w:cs="Arial"/>
              </w:rPr>
            </w:pPr>
            <w:r>
              <w:rPr>
                <w:rFonts w:ascii="Calibri" w:eastAsia="Arial" w:hAnsi="Arial" w:cs="Arial"/>
              </w:rPr>
              <w:t>n/a</w:t>
            </w:r>
          </w:p>
        </w:tc>
      </w:tr>
    </w:tbl>
    <w:p w:rsidR="00AA415A" w:rsidRDefault="00AA415A" w:rsidP="00AA415A">
      <w:pPr>
        <w:pStyle w:val="BodyText"/>
        <w:ind w:left="100"/>
      </w:pPr>
    </w:p>
    <w:p w:rsidR="00AA415A" w:rsidRDefault="00AA415A" w:rsidP="00AA415A">
      <w:pPr>
        <w:pStyle w:val="BodyText"/>
      </w:pPr>
      <w:r>
        <w:t>Adjournment</w:t>
      </w:r>
    </w:p>
    <w:p w:rsidR="0036333C" w:rsidRDefault="0036333C"/>
    <w:sectPr w:rsidR="0036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2474"/>
    <w:multiLevelType w:val="multilevel"/>
    <w:tmpl w:val="4D145842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4" w:hanging="63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  <w:lang w:val="en-US" w:eastAsia="en-US" w:bidi="ar-SA"/>
      </w:rPr>
    </w:lvl>
  </w:abstractNum>
  <w:num w:numId="1" w16cid:durableId="64678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5A"/>
    <w:rsid w:val="002F4FAA"/>
    <w:rsid w:val="0036333C"/>
    <w:rsid w:val="00756ABB"/>
    <w:rsid w:val="00A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B1F3"/>
  <w15:chartTrackingRefBased/>
  <w15:docId w15:val="{C2363E3B-AF40-4005-A5F6-1EFDE14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rsid w:val="00AA415A"/>
    <w:pPr>
      <w:ind w:left="4576" w:right="4576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A415A"/>
    <w:pPr>
      <w:ind w:left="4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15A"/>
    <w:rPr>
      <w:rFonts w:ascii="Carlito" w:eastAsia="Carlito" w:hAnsi="Carlito" w:cs="Carlito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15A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AA415A"/>
  </w:style>
  <w:style w:type="character" w:customStyle="1" w:styleId="BodyTextChar">
    <w:name w:val="Body Text Char"/>
    <w:basedOn w:val="DefaultParagraphFont"/>
    <w:link w:val="BodyText"/>
    <w:uiPriority w:val="1"/>
    <w:rsid w:val="00AA415A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AA415A"/>
    <w:pPr>
      <w:ind w:left="4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1</cp:revision>
  <dcterms:created xsi:type="dcterms:W3CDTF">2023-09-01T19:20:00Z</dcterms:created>
  <dcterms:modified xsi:type="dcterms:W3CDTF">2023-09-01T19:30:00Z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ec19f659-ab4e-4136-91bb-3754eb96ce52</vt:lpwstr>
  </property>
</Properties>
</file>