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5877784"/>
        <w:docPartObj>
          <w:docPartGallery w:val="Cover Pages"/>
          <w:docPartUnique/>
        </w:docPartObj>
      </w:sdtPr>
      <w:sdtEndPr/>
      <w:sdtContent>
        <w:p w14:paraId="0C9F8814" w14:textId="77777777" w:rsidR="00014629" w:rsidRPr="00FA44E6" w:rsidRDefault="00014629" w:rsidP="00351D21">
          <w:r w:rsidRPr="00FA44E6">
            <w:rPr>
              <w:noProof/>
              <w:lang w:val="en-CA" w:eastAsia="en-CA" w:bidi="ar-SA"/>
            </w:rPr>
            <mc:AlternateContent>
              <mc:Choice Requires="wps">
                <w:drawing>
                  <wp:anchor distT="0" distB="0" distL="114300" distR="114300" simplePos="0" relativeHeight="251659264" behindDoc="0" locked="0" layoutInCell="1" allowOverlap="1" wp14:anchorId="2E53A4B2" wp14:editId="59E208F8">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28A0947" w14:textId="77777777" w:rsidR="00014629" w:rsidRDefault="00014629">
                                    <w:pPr>
                                      <w:pStyle w:val="Title"/>
                                      <w:jc w:val="right"/>
                                      <w:rPr>
                                        <w:caps/>
                                        <w:color w:val="FFFFFF" w:themeColor="background1"/>
                                        <w:sz w:val="80"/>
                                        <w:szCs w:val="80"/>
                                      </w:rPr>
                                    </w:pPr>
                                    <w:r>
                                      <w:rPr>
                                        <w:caps/>
                                        <w:color w:val="FFFFFF" w:themeColor="background1"/>
                                        <w:sz w:val="80"/>
                                        <w:szCs w:val="80"/>
                                      </w:rPr>
                                      <w:t xml:space="preserve">Exposure control plan - </w:t>
                                    </w:r>
                                    <w:r w:rsidR="006B1163">
                                      <w:rPr>
                                        <w:caps/>
                                        <w:color w:val="FFFFFF" w:themeColor="background1"/>
                                        <w:sz w:val="80"/>
                                        <w:szCs w:val="80"/>
                                      </w:rPr>
                                      <w:t>Formaldehyde</w:t>
                                    </w:r>
                                  </w:p>
                                </w:sdtContent>
                              </w:sdt>
                              <w:p w14:paraId="049299F3" w14:textId="77777777" w:rsidR="00014629" w:rsidRDefault="00014629">
                                <w:pPr>
                                  <w:spacing w:before="240"/>
                                  <w:ind w:left="720"/>
                                  <w:jc w:val="right"/>
                                  <w:rPr>
                                    <w:color w:val="FFFFFF" w:themeColor="background1"/>
                                  </w:rPr>
                                </w:pPr>
                              </w:p>
                              <w:sdt>
                                <w:sdtPr>
                                  <w:rPr>
                                    <w:color w:val="FFFFFF" w:themeColor="background1"/>
                                    <w:sz w:val="28"/>
                                    <w:szCs w:val="28"/>
                                  </w:rPr>
                                  <w:alias w:val="Abstract"/>
                                  <w:id w:val="-1812170092"/>
                                  <w:dataBinding w:prefixMappings="xmlns:ns0='http://schemas.microsoft.com/office/2006/coverPageProps'" w:xpath="/ns0:CoverPageProperties[1]/ns0:Abstract[1]" w:storeItemID="{55AF091B-3C7A-41E3-B477-F2FDAA23CFDA}"/>
                                  <w:text/>
                                </w:sdtPr>
                                <w:sdtEndPr/>
                                <w:sdtContent>
                                  <w:p w14:paraId="0728C440" w14:textId="77777777" w:rsidR="00014629" w:rsidRPr="00014629" w:rsidRDefault="00014629">
                                    <w:pPr>
                                      <w:spacing w:before="240"/>
                                      <w:ind w:left="1008"/>
                                      <w:jc w:val="right"/>
                                      <w:rPr>
                                        <w:color w:val="FFFFFF" w:themeColor="background1"/>
                                        <w:sz w:val="28"/>
                                        <w:szCs w:val="28"/>
                                      </w:rPr>
                                    </w:pPr>
                                    <w:r w:rsidRPr="00014629">
                                      <w:rPr>
                                        <w:color w:val="FFFFFF" w:themeColor="background1"/>
                                        <w:sz w:val="28"/>
                                        <w:szCs w:val="28"/>
                                      </w:rPr>
                                      <w:t>Department of Health and Safety Services</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E53A4B2"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5b9bd5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28A0947" w14:textId="77777777" w:rsidR="00014629" w:rsidRDefault="00014629">
                              <w:pPr>
                                <w:pStyle w:val="Title"/>
                                <w:jc w:val="right"/>
                                <w:rPr>
                                  <w:caps/>
                                  <w:color w:val="FFFFFF" w:themeColor="background1"/>
                                  <w:sz w:val="80"/>
                                  <w:szCs w:val="80"/>
                                </w:rPr>
                              </w:pPr>
                              <w:r>
                                <w:rPr>
                                  <w:caps/>
                                  <w:color w:val="FFFFFF" w:themeColor="background1"/>
                                  <w:sz w:val="80"/>
                                  <w:szCs w:val="80"/>
                                </w:rPr>
                                <w:t xml:space="preserve">Exposure control plan - </w:t>
                              </w:r>
                              <w:r w:rsidR="006B1163">
                                <w:rPr>
                                  <w:caps/>
                                  <w:color w:val="FFFFFF" w:themeColor="background1"/>
                                  <w:sz w:val="80"/>
                                  <w:szCs w:val="80"/>
                                </w:rPr>
                                <w:t>Formaldehyde</w:t>
                              </w:r>
                            </w:p>
                          </w:sdtContent>
                        </w:sdt>
                        <w:p w14:paraId="049299F3" w14:textId="77777777" w:rsidR="00014629" w:rsidRDefault="00014629">
                          <w:pPr>
                            <w:spacing w:before="240"/>
                            <w:ind w:left="720"/>
                            <w:jc w:val="right"/>
                            <w:rPr>
                              <w:color w:val="FFFFFF" w:themeColor="background1"/>
                            </w:rPr>
                          </w:pPr>
                        </w:p>
                        <w:sdt>
                          <w:sdtPr>
                            <w:rPr>
                              <w:color w:val="FFFFFF" w:themeColor="background1"/>
                              <w:sz w:val="28"/>
                              <w:szCs w:val="28"/>
                            </w:rPr>
                            <w:alias w:val="Abstract"/>
                            <w:id w:val="-1812170092"/>
                            <w:dataBinding w:prefixMappings="xmlns:ns0='http://schemas.microsoft.com/office/2006/coverPageProps'" w:xpath="/ns0:CoverPageProperties[1]/ns0:Abstract[1]" w:storeItemID="{55AF091B-3C7A-41E3-B477-F2FDAA23CFDA}"/>
                            <w:text/>
                          </w:sdtPr>
                          <w:sdtEndPr/>
                          <w:sdtContent>
                            <w:p w14:paraId="0728C440" w14:textId="77777777" w:rsidR="00014629" w:rsidRPr="00014629" w:rsidRDefault="00014629">
                              <w:pPr>
                                <w:spacing w:before="240"/>
                                <w:ind w:left="1008"/>
                                <w:jc w:val="right"/>
                                <w:rPr>
                                  <w:color w:val="FFFFFF" w:themeColor="background1"/>
                                  <w:sz w:val="28"/>
                                  <w:szCs w:val="28"/>
                                </w:rPr>
                              </w:pPr>
                              <w:r w:rsidRPr="00014629">
                                <w:rPr>
                                  <w:color w:val="FFFFFF" w:themeColor="background1"/>
                                  <w:sz w:val="28"/>
                                  <w:szCs w:val="28"/>
                                </w:rPr>
                                <w:t>Department of Health and Safety Services</w:t>
                              </w:r>
                            </w:p>
                          </w:sdtContent>
                        </w:sdt>
                      </w:txbxContent>
                    </v:textbox>
                    <w10:wrap anchorx="page" anchory="page"/>
                  </v:rect>
                </w:pict>
              </mc:Fallback>
            </mc:AlternateContent>
          </w:r>
          <w:r w:rsidRPr="00FA44E6">
            <w:rPr>
              <w:noProof/>
              <w:lang w:val="en-CA" w:eastAsia="en-CA" w:bidi="ar-SA"/>
            </w:rPr>
            <mc:AlternateContent>
              <mc:Choice Requires="wps">
                <w:drawing>
                  <wp:anchor distT="0" distB="0" distL="114300" distR="114300" simplePos="0" relativeHeight="251660288" behindDoc="0" locked="0" layoutInCell="1" allowOverlap="1" wp14:anchorId="4F7EF6CC" wp14:editId="54CECEBE">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72"/>
                                    <w:szCs w:val="72"/>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587DC91" w14:textId="77777777" w:rsidR="00014629" w:rsidRDefault="00014629">
                                    <w:pPr>
                                      <w:pStyle w:val="Subtitle"/>
                                      <w:rPr>
                                        <w:rFonts w:cstheme="minorBidi"/>
                                        <w:color w:val="FFFFFF" w:themeColor="background1"/>
                                      </w:rPr>
                                    </w:pPr>
                                    <w:r w:rsidRPr="00014629">
                                      <w:rPr>
                                        <w:rFonts w:cstheme="minorBidi"/>
                                        <w:color w:val="FFFFFF" w:themeColor="background1"/>
                                        <w:sz w:val="72"/>
                                        <w:szCs w:val="72"/>
                                      </w:rPr>
                                      <w:t>201</w:t>
                                    </w:r>
                                    <w:r w:rsidR="006B1163">
                                      <w:rPr>
                                        <w:rFonts w:cstheme="minorBidi"/>
                                        <w:color w:val="FFFFFF" w:themeColor="background1"/>
                                        <w:sz w:val="72"/>
                                        <w:szCs w:val="72"/>
                                      </w:rPr>
                                      <w:t>8</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F7EF6CC"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sdt>
                          <w:sdtPr>
                            <w:rPr>
                              <w:rFonts w:cstheme="minorBidi"/>
                              <w:color w:val="FFFFFF" w:themeColor="background1"/>
                              <w:sz w:val="72"/>
                              <w:szCs w:val="72"/>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587DC91" w14:textId="77777777" w:rsidR="00014629" w:rsidRDefault="00014629">
                              <w:pPr>
                                <w:pStyle w:val="Subtitle"/>
                                <w:rPr>
                                  <w:rFonts w:cstheme="minorBidi"/>
                                  <w:color w:val="FFFFFF" w:themeColor="background1"/>
                                </w:rPr>
                              </w:pPr>
                              <w:r w:rsidRPr="00014629">
                                <w:rPr>
                                  <w:rFonts w:cstheme="minorBidi"/>
                                  <w:color w:val="FFFFFF" w:themeColor="background1"/>
                                  <w:sz w:val="72"/>
                                  <w:szCs w:val="72"/>
                                </w:rPr>
                                <w:t>201</w:t>
                              </w:r>
                              <w:r w:rsidR="006B1163">
                                <w:rPr>
                                  <w:rFonts w:cstheme="minorBidi"/>
                                  <w:color w:val="FFFFFF" w:themeColor="background1"/>
                                  <w:sz w:val="72"/>
                                  <w:szCs w:val="72"/>
                                </w:rPr>
                                <w:t>8</w:t>
                              </w:r>
                            </w:p>
                          </w:sdtContent>
                        </w:sdt>
                      </w:txbxContent>
                    </v:textbox>
                    <w10:wrap anchorx="page" anchory="page"/>
                  </v:rect>
                </w:pict>
              </mc:Fallback>
            </mc:AlternateContent>
          </w:r>
        </w:p>
        <w:p w14:paraId="5F341A71" w14:textId="77777777" w:rsidR="00014629" w:rsidRPr="00FA44E6" w:rsidRDefault="00014629" w:rsidP="00351D21"/>
        <w:p w14:paraId="4A4700BF" w14:textId="77777777" w:rsidR="00330508" w:rsidRDefault="00014629" w:rsidP="00351D21">
          <w:r w:rsidRPr="00FA44E6">
            <w:br w:type="page"/>
          </w:r>
        </w:p>
        <w:p w14:paraId="5D48DE56" w14:textId="3D47C555" w:rsidR="00330508" w:rsidRDefault="00330508" w:rsidP="00351D21">
          <w:r w:rsidRPr="00330508">
            <w:rPr>
              <w:noProof/>
            </w:rPr>
            <w:lastRenderedPageBreak/>
            <w:drawing>
              <wp:inline distT="0" distB="0" distL="0" distR="0" wp14:anchorId="4D7DD775" wp14:editId="02376246">
                <wp:extent cx="59436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r>
            <w:br w:type="page"/>
          </w:r>
        </w:p>
        <w:p w14:paraId="6CE73D36" w14:textId="20F47568" w:rsidR="00014629" w:rsidRPr="00FA44E6" w:rsidRDefault="00351D21" w:rsidP="00351D21">
          <w:pPr>
            <w:rPr>
              <w:rFonts w:eastAsia="Times New Roman" w:cs="Times New Roman"/>
              <w:caps/>
              <w:spacing w:val="15"/>
            </w:rPr>
          </w:pPr>
        </w:p>
      </w:sdtContent>
    </w:sdt>
    <w:p w14:paraId="7E242A7D" w14:textId="7A713E37" w:rsidR="0067427C" w:rsidRPr="00FA44E6" w:rsidRDefault="0067427C" w:rsidP="00351D21">
      <w:bookmarkStart w:id="0" w:name="_Toc508177389"/>
      <w:r w:rsidRPr="00FA44E6">
        <w:t>T</w:t>
      </w:r>
      <w:r w:rsidR="0079021B">
        <w:t>able</w:t>
      </w:r>
      <w:r w:rsidRPr="00FA44E6">
        <w:t xml:space="preserve"> of Contents</w:t>
      </w:r>
      <w:bookmarkEnd w:id="0"/>
    </w:p>
    <w:sdt>
      <w:sdtPr>
        <w:id w:val="-966891466"/>
        <w:docPartObj>
          <w:docPartGallery w:val="Table of Contents"/>
          <w:docPartUnique/>
        </w:docPartObj>
      </w:sdtPr>
      <w:sdtEndPr>
        <w:rPr>
          <w:b/>
          <w:bCs/>
          <w:noProof/>
        </w:rPr>
      </w:sdtEndPr>
      <w:sdtContent>
        <w:p w14:paraId="4C7EF093" w14:textId="247DD841" w:rsidR="00BF153E" w:rsidRPr="00FA44E6" w:rsidRDefault="00BF153E" w:rsidP="00351D21"/>
        <w:p w14:paraId="0C470B63" w14:textId="77777777" w:rsidR="003E77E0" w:rsidRDefault="00BF153E" w:rsidP="00351D21">
          <w:pPr>
            <w:rPr>
              <w:noProof/>
              <w:sz w:val="22"/>
              <w:szCs w:val="22"/>
              <w:lang w:val="en-CA" w:eastAsia="en-CA" w:bidi="ar-SA"/>
            </w:rPr>
          </w:pPr>
          <w:r w:rsidRPr="00FA44E6">
            <w:fldChar w:fldCharType="begin"/>
          </w:r>
          <w:r w:rsidRPr="00FA44E6">
            <w:instrText xml:space="preserve"> TOC \o "1-3" \h \z \u </w:instrText>
          </w:r>
          <w:r w:rsidRPr="00FA44E6">
            <w:fldChar w:fldCharType="separate"/>
          </w:r>
          <w:hyperlink w:anchor="_Toc508177389" w:history="1">
            <w:r w:rsidR="003E77E0" w:rsidRPr="004D108A">
              <w:rPr>
                <w:rStyle w:val="Hyperlink"/>
                <w:noProof/>
              </w:rPr>
              <w:t>Table of Contents</w:t>
            </w:r>
            <w:r w:rsidR="003E77E0">
              <w:rPr>
                <w:noProof/>
                <w:webHidden/>
              </w:rPr>
              <w:tab/>
            </w:r>
            <w:r w:rsidR="003E77E0">
              <w:rPr>
                <w:noProof/>
                <w:webHidden/>
              </w:rPr>
              <w:fldChar w:fldCharType="begin"/>
            </w:r>
            <w:r w:rsidR="003E77E0">
              <w:rPr>
                <w:noProof/>
                <w:webHidden/>
              </w:rPr>
              <w:instrText xml:space="preserve"> PAGEREF _Toc508177389 \h </w:instrText>
            </w:r>
            <w:r w:rsidR="003E77E0">
              <w:rPr>
                <w:noProof/>
                <w:webHidden/>
              </w:rPr>
            </w:r>
            <w:r w:rsidR="003E77E0">
              <w:rPr>
                <w:noProof/>
                <w:webHidden/>
              </w:rPr>
              <w:fldChar w:fldCharType="separate"/>
            </w:r>
            <w:r w:rsidR="000F3B97">
              <w:rPr>
                <w:noProof/>
                <w:webHidden/>
              </w:rPr>
              <w:t>1</w:t>
            </w:r>
            <w:r w:rsidR="003E77E0">
              <w:rPr>
                <w:noProof/>
                <w:webHidden/>
              </w:rPr>
              <w:fldChar w:fldCharType="end"/>
            </w:r>
          </w:hyperlink>
        </w:p>
        <w:p w14:paraId="1C8C897E" w14:textId="0789D965" w:rsidR="003E77E0" w:rsidRDefault="000F3B97" w:rsidP="00351D21">
          <w:pPr>
            <w:rPr>
              <w:noProof/>
              <w:sz w:val="22"/>
              <w:szCs w:val="22"/>
              <w:lang w:val="en-CA" w:eastAsia="en-CA" w:bidi="ar-SA"/>
            </w:rPr>
          </w:pPr>
          <w:hyperlink w:anchor="_Toc508177390" w:history="1">
            <w:r w:rsidR="003E77E0" w:rsidRPr="004D108A">
              <w:rPr>
                <w:rStyle w:val="Hyperlink"/>
                <w:noProof/>
              </w:rPr>
              <w:t>1. Introduction</w:t>
            </w:r>
            <w:r w:rsidR="003E77E0">
              <w:rPr>
                <w:noProof/>
                <w:webHidden/>
              </w:rPr>
              <w:tab/>
            </w:r>
            <w:r w:rsidR="003E77E0">
              <w:rPr>
                <w:noProof/>
                <w:webHidden/>
              </w:rPr>
              <w:fldChar w:fldCharType="begin"/>
            </w:r>
            <w:r w:rsidR="003E77E0">
              <w:rPr>
                <w:noProof/>
                <w:webHidden/>
              </w:rPr>
              <w:instrText xml:space="preserve"> PAGEREF _Toc508177390 \h </w:instrText>
            </w:r>
            <w:r w:rsidR="003E77E0">
              <w:rPr>
                <w:noProof/>
                <w:webHidden/>
              </w:rPr>
            </w:r>
            <w:r w:rsidR="003E77E0">
              <w:rPr>
                <w:noProof/>
                <w:webHidden/>
              </w:rPr>
              <w:fldChar w:fldCharType="separate"/>
            </w:r>
            <w:r>
              <w:rPr>
                <w:noProof/>
                <w:webHidden/>
              </w:rPr>
              <w:t>2</w:t>
            </w:r>
            <w:r w:rsidR="003E77E0">
              <w:rPr>
                <w:noProof/>
                <w:webHidden/>
              </w:rPr>
              <w:fldChar w:fldCharType="end"/>
            </w:r>
          </w:hyperlink>
        </w:p>
        <w:p w14:paraId="568366E9" w14:textId="4E65A625" w:rsidR="003E77E0" w:rsidRDefault="000F3B97" w:rsidP="00351D21">
          <w:pPr>
            <w:rPr>
              <w:noProof/>
              <w:sz w:val="22"/>
              <w:szCs w:val="22"/>
              <w:lang w:val="en-CA" w:eastAsia="en-CA" w:bidi="ar-SA"/>
            </w:rPr>
          </w:pPr>
          <w:hyperlink w:anchor="_Toc508177391" w:history="1">
            <w:r w:rsidR="003E77E0" w:rsidRPr="004D108A">
              <w:rPr>
                <w:rStyle w:val="Hyperlink"/>
                <w:noProof/>
              </w:rPr>
              <w:t>2. Purpose</w:t>
            </w:r>
            <w:r w:rsidR="003E77E0">
              <w:rPr>
                <w:noProof/>
                <w:webHidden/>
              </w:rPr>
              <w:tab/>
            </w:r>
            <w:r w:rsidR="003E77E0">
              <w:rPr>
                <w:noProof/>
                <w:webHidden/>
              </w:rPr>
              <w:fldChar w:fldCharType="begin"/>
            </w:r>
            <w:r w:rsidR="003E77E0">
              <w:rPr>
                <w:noProof/>
                <w:webHidden/>
              </w:rPr>
              <w:instrText xml:space="preserve"> PAGEREF _Toc508177391 \h </w:instrText>
            </w:r>
            <w:r w:rsidR="003E77E0">
              <w:rPr>
                <w:noProof/>
                <w:webHidden/>
              </w:rPr>
            </w:r>
            <w:r w:rsidR="003E77E0">
              <w:rPr>
                <w:noProof/>
                <w:webHidden/>
              </w:rPr>
              <w:fldChar w:fldCharType="separate"/>
            </w:r>
            <w:r>
              <w:rPr>
                <w:noProof/>
                <w:webHidden/>
              </w:rPr>
              <w:t>2</w:t>
            </w:r>
            <w:r w:rsidR="003E77E0">
              <w:rPr>
                <w:noProof/>
                <w:webHidden/>
              </w:rPr>
              <w:fldChar w:fldCharType="end"/>
            </w:r>
          </w:hyperlink>
        </w:p>
        <w:p w14:paraId="0A0FE512" w14:textId="2CA3CAF6" w:rsidR="003E77E0" w:rsidRDefault="000F3B97" w:rsidP="00351D21">
          <w:pPr>
            <w:rPr>
              <w:noProof/>
              <w:sz w:val="22"/>
              <w:szCs w:val="22"/>
              <w:lang w:val="en-CA" w:eastAsia="en-CA" w:bidi="ar-SA"/>
            </w:rPr>
          </w:pPr>
          <w:hyperlink w:anchor="_Toc508177392" w:history="1">
            <w:r w:rsidR="003E77E0" w:rsidRPr="004D108A">
              <w:rPr>
                <w:rStyle w:val="Hyperlink"/>
                <w:noProof/>
              </w:rPr>
              <w:t>3. Applicable Legislation and Reference Materials</w:t>
            </w:r>
            <w:r w:rsidR="003E77E0">
              <w:rPr>
                <w:noProof/>
                <w:webHidden/>
              </w:rPr>
              <w:tab/>
            </w:r>
            <w:r w:rsidR="003E77E0">
              <w:rPr>
                <w:noProof/>
                <w:webHidden/>
              </w:rPr>
              <w:fldChar w:fldCharType="begin"/>
            </w:r>
            <w:r w:rsidR="003E77E0">
              <w:rPr>
                <w:noProof/>
                <w:webHidden/>
              </w:rPr>
              <w:instrText xml:space="preserve"> PAGEREF _Toc508177392 \h </w:instrText>
            </w:r>
            <w:r w:rsidR="003E77E0">
              <w:rPr>
                <w:noProof/>
                <w:webHidden/>
              </w:rPr>
            </w:r>
            <w:r w:rsidR="003E77E0">
              <w:rPr>
                <w:noProof/>
                <w:webHidden/>
              </w:rPr>
              <w:fldChar w:fldCharType="separate"/>
            </w:r>
            <w:r>
              <w:rPr>
                <w:noProof/>
                <w:webHidden/>
              </w:rPr>
              <w:t>2</w:t>
            </w:r>
            <w:r w:rsidR="003E77E0">
              <w:rPr>
                <w:noProof/>
                <w:webHidden/>
              </w:rPr>
              <w:fldChar w:fldCharType="end"/>
            </w:r>
          </w:hyperlink>
        </w:p>
        <w:p w14:paraId="1ED390A6" w14:textId="22ADF9F7" w:rsidR="003E77E0" w:rsidRDefault="000F3B97" w:rsidP="00351D21">
          <w:pPr>
            <w:rPr>
              <w:noProof/>
              <w:sz w:val="22"/>
              <w:szCs w:val="22"/>
              <w:lang w:val="en-CA" w:eastAsia="en-CA" w:bidi="ar-SA"/>
            </w:rPr>
          </w:pPr>
          <w:hyperlink w:anchor="_Toc508177393" w:history="1">
            <w:r w:rsidR="003E77E0" w:rsidRPr="004D108A">
              <w:rPr>
                <w:rStyle w:val="Hyperlink"/>
                <w:noProof/>
              </w:rPr>
              <w:t>4. Responsibilities</w:t>
            </w:r>
            <w:r w:rsidR="003E77E0">
              <w:rPr>
                <w:noProof/>
                <w:webHidden/>
              </w:rPr>
              <w:tab/>
            </w:r>
            <w:r w:rsidR="003E77E0">
              <w:rPr>
                <w:noProof/>
                <w:webHidden/>
              </w:rPr>
              <w:fldChar w:fldCharType="begin"/>
            </w:r>
            <w:r w:rsidR="003E77E0">
              <w:rPr>
                <w:noProof/>
                <w:webHidden/>
              </w:rPr>
              <w:instrText xml:space="preserve"> PAGEREF _Toc508177393 \h </w:instrText>
            </w:r>
            <w:r w:rsidR="003E77E0">
              <w:rPr>
                <w:noProof/>
                <w:webHidden/>
              </w:rPr>
            </w:r>
            <w:r w:rsidR="003E77E0">
              <w:rPr>
                <w:noProof/>
                <w:webHidden/>
              </w:rPr>
              <w:fldChar w:fldCharType="separate"/>
            </w:r>
            <w:r>
              <w:rPr>
                <w:noProof/>
                <w:webHidden/>
              </w:rPr>
              <w:t>2</w:t>
            </w:r>
            <w:r w:rsidR="003E77E0">
              <w:rPr>
                <w:noProof/>
                <w:webHidden/>
              </w:rPr>
              <w:fldChar w:fldCharType="end"/>
            </w:r>
          </w:hyperlink>
        </w:p>
        <w:p w14:paraId="3560F11E" w14:textId="075B2DDC" w:rsidR="003E77E0" w:rsidRDefault="000F3B97" w:rsidP="00351D21">
          <w:pPr>
            <w:rPr>
              <w:noProof/>
              <w:sz w:val="22"/>
              <w:szCs w:val="22"/>
              <w:lang w:val="en-CA" w:eastAsia="en-CA" w:bidi="ar-SA"/>
            </w:rPr>
          </w:pPr>
          <w:hyperlink w:anchor="_Toc508177394" w:history="1">
            <w:r w:rsidR="003E77E0" w:rsidRPr="004D108A">
              <w:rPr>
                <w:rStyle w:val="Hyperlink"/>
                <w:noProof/>
                <w:lang w:val="en"/>
              </w:rPr>
              <w:t>Vancouver Island University (the employer)</w:t>
            </w:r>
            <w:r w:rsidR="003E77E0">
              <w:rPr>
                <w:noProof/>
                <w:webHidden/>
              </w:rPr>
              <w:tab/>
            </w:r>
            <w:r w:rsidR="003E77E0">
              <w:rPr>
                <w:noProof/>
                <w:webHidden/>
              </w:rPr>
              <w:fldChar w:fldCharType="begin"/>
            </w:r>
            <w:r w:rsidR="003E77E0">
              <w:rPr>
                <w:noProof/>
                <w:webHidden/>
              </w:rPr>
              <w:instrText xml:space="preserve"> PAGEREF _Toc508177394 \h </w:instrText>
            </w:r>
            <w:r w:rsidR="003E77E0">
              <w:rPr>
                <w:noProof/>
                <w:webHidden/>
              </w:rPr>
            </w:r>
            <w:r w:rsidR="003E77E0">
              <w:rPr>
                <w:noProof/>
                <w:webHidden/>
              </w:rPr>
              <w:fldChar w:fldCharType="separate"/>
            </w:r>
            <w:r>
              <w:rPr>
                <w:noProof/>
                <w:webHidden/>
              </w:rPr>
              <w:t>2</w:t>
            </w:r>
            <w:r w:rsidR="003E77E0">
              <w:rPr>
                <w:noProof/>
                <w:webHidden/>
              </w:rPr>
              <w:fldChar w:fldCharType="end"/>
            </w:r>
          </w:hyperlink>
        </w:p>
        <w:p w14:paraId="630EEA4E" w14:textId="4FFAFC14" w:rsidR="003E77E0" w:rsidRDefault="000F3B97" w:rsidP="00351D21">
          <w:pPr>
            <w:rPr>
              <w:noProof/>
              <w:sz w:val="22"/>
              <w:szCs w:val="22"/>
              <w:lang w:val="en-CA" w:eastAsia="en-CA" w:bidi="ar-SA"/>
            </w:rPr>
          </w:pPr>
          <w:hyperlink w:anchor="_Toc508177395" w:history="1">
            <w:r w:rsidR="003E77E0" w:rsidRPr="004D108A">
              <w:rPr>
                <w:rStyle w:val="Hyperlink"/>
                <w:noProof/>
                <w:lang w:val="en"/>
              </w:rPr>
              <w:t>Administrative Heads (Deans, Directors, etc.)</w:t>
            </w:r>
            <w:r w:rsidR="003E77E0">
              <w:rPr>
                <w:noProof/>
                <w:webHidden/>
              </w:rPr>
              <w:tab/>
            </w:r>
            <w:r w:rsidR="003E77E0">
              <w:rPr>
                <w:noProof/>
                <w:webHidden/>
              </w:rPr>
              <w:fldChar w:fldCharType="begin"/>
            </w:r>
            <w:r w:rsidR="003E77E0">
              <w:rPr>
                <w:noProof/>
                <w:webHidden/>
              </w:rPr>
              <w:instrText xml:space="preserve"> PAGEREF _Toc508177395 \h </w:instrText>
            </w:r>
            <w:r w:rsidR="003E77E0">
              <w:rPr>
                <w:noProof/>
                <w:webHidden/>
              </w:rPr>
            </w:r>
            <w:r w:rsidR="003E77E0">
              <w:rPr>
                <w:noProof/>
                <w:webHidden/>
              </w:rPr>
              <w:fldChar w:fldCharType="separate"/>
            </w:r>
            <w:r>
              <w:rPr>
                <w:noProof/>
                <w:webHidden/>
              </w:rPr>
              <w:t>3</w:t>
            </w:r>
            <w:r w:rsidR="003E77E0">
              <w:rPr>
                <w:noProof/>
                <w:webHidden/>
              </w:rPr>
              <w:fldChar w:fldCharType="end"/>
            </w:r>
          </w:hyperlink>
        </w:p>
        <w:p w14:paraId="4E3FAD71" w14:textId="6AA57D14" w:rsidR="003E77E0" w:rsidRDefault="000F3B97" w:rsidP="00351D21">
          <w:pPr>
            <w:rPr>
              <w:noProof/>
              <w:sz w:val="22"/>
              <w:szCs w:val="22"/>
              <w:lang w:val="en-CA" w:eastAsia="en-CA" w:bidi="ar-SA"/>
            </w:rPr>
          </w:pPr>
          <w:hyperlink w:anchor="_Toc508177396" w:history="1">
            <w:r w:rsidR="003E77E0" w:rsidRPr="004D108A">
              <w:rPr>
                <w:rStyle w:val="Hyperlink"/>
                <w:noProof/>
                <w:lang w:val="en"/>
              </w:rPr>
              <w:t>Faculty and Staff</w:t>
            </w:r>
            <w:r w:rsidR="003E77E0">
              <w:rPr>
                <w:noProof/>
                <w:webHidden/>
              </w:rPr>
              <w:tab/>
            </w:r>
            <w:r w:rsidR="003E77E0">
              <w:rPr>
                <w:noProof/>
                <w:webHidden/>
              </w:rPr>
              <w:fldChar w:fldCharType="begin"/>
            </w:r>
            <w:r w:rsidR="003E77E0">
              <w:rPr>
                <w:noProof/>
                <w:webHidden/>
              </w:rPr>
              <w:instrText xml:space="preserve"> PAGEREF _Toc508177396 \h </w:instrText>
            </w:r>
            <w:r w:rsidR="003E77E0">
              <w:rPr>
                <w:noProof/>
                <w:webHidden/>
              </w:rPr>
            </w:r>
            <w:r w:rsidR="003E77E0">
              <w:rPr>
                <w:noProof/>
                <w:webHidden/>
              </w:rPr>
              <w:fldChar w:fldCharType="separate"/>
            </w:r>
            <w:r>
              <w:rPr>
                <w:noProof/>
                <w:webHidden/>
              </w:rPr>
              <w:t>3</w:t>
            </w:r>
            <w:r w:rsidR="003E77E0">
              <w:rPr>
                <w:noProof/>
                <w:webHidden/>
              </w:rPr>
              <w:fldChar w:fldCharType="end"/>
            </w:r>
          </w:hyperlink>
        </w:p>
        <w:p w14:paraId="7BEDB298" w14:textId="69BC6518" w:rsidR="003E77E0" w:rsidRDefault="000F3B97" w:rsidP="00351D21">
          <w:pPr>
            <w:rPr>
              <w:noProof/>
              <w:sz w:val="22"/>
              <w:szCs w:val="22"/>
              <w:lang w:val="en-CA" w:eastAsia="en-CA" w:bidi="ar-SA"/>
            </w:rPr>
          </w:pPr>
          <w:hyperlink w:anchor="_Toc508177397" w:history="1">
            <w:r w:rsidR="003E77E0" w:rsidRPr="004D108A">
              <w:rPr>
                <w:rStyle w:val="Hyperlink"/>
                <w:noProof/>
                <w:lang w:val="en"/>
              </w:rPr>
              <w:t>Health and Safety Services</w:t>
            </w:r>
            <w:r w:rsidR="003E77E0">
              <w:rPr>
                <w:noProof/>
                <w:webHidden/>
              </w:rPr>
              <w:tab/>
            </w:r>
            <w:r w:rsidR="003E77E0">
              <w:rPr>
                <w:noProof/>
                <w:webHidden/>
              </w:rPr>
              <w:fldChar w:fldCharType="begin"/>
            </w:r>
            <w:r w:rsidR="003E77E0">
              <w:rPr>
                <w:noProof/>
                <w:webHidden/>
              </w:rPr>
              <w:instrText xml:space="preserve"> PAGEREF _Toc508177397 \h </w:instrText>
            </w:r>
            <w:r w:rsidR="003E77E0">
              <w:rPr>
                <w:noProof/>
                <w:webHidden/>
              </w:rPr>
            </w:r>
            <w:r w:rsidR="003E77E0">
              <w:rPr>
                <w:noProof/>
                <w:webHidden/>
              </w:rPr>
              <w:fldChar w:fldCharType="separate"/>
            </w:r>
            <w:r>
              <w:rPr>
                <w:noProof/>
                <w:webHidden/>
              </w:rPr>
              <w:t>3</w:t>
            </w:r>
            <w:r w:rsidR="003E77E0">
              <w:rPr>
                <w:noProof/>
                <w:webHidden/>
              </w:rPr>
              <w:fldChar w:fldCharType="end"/>
            </w:r>
          </w:hyperlink>
        </w:p>
        <w:p w14:paraId="68E97CA8" w14:textId="7B7F3B15" w:rsidR="003E77E0" w:rsidRDefault="000F3B97" w:rsidP="00351D21">
          <w:pPr>
            <w:rPr>
              <w:noProof/>
              <w:sz w:val="22"/>
              <w:szCs w:val="22"/>
              <w:lang w:val="en-CA" w:eastAsia="en-CA" w:bidi="ar-SA"/>
            </w:rPr>
          </w:pPr>
          <w:hyperlink w:anchor="_Toc508177398" w:history="1">
            <w:r w:rsidR="003E77E0" w:rsidRPr="004D108A">
              <w:rPr>
                <w:rStyle w:val="Hyperlink"/>
                <w:noProof/>
              </w:rPr>
              <w:t>5. Heath Hazards</w:t>
            </w:r>
            <w:r w:rsidR="003E77E0">
              <w:rPr>
                <w:noProof/>
                <w:webHidden/>
              </w:rPr>
              <w:tab/>
            </w:r>
            <w:r w:rsidR="003E77E0">
              <w:rPr>
                <w:noProof/>
                <w:webHidden/>
              </w:rPr>
              <w:fldChar w:fldCharType="begin"/>
            </w:r>
            <w:r w:rsidR="003E77E0">
              <w:rPr>
                <w:noProof/>
                <w:webHidden/>
              </w:rPr>
              <w:instrText xml:space="preserve"> PAGEREF _Toc508177398 \h </w:instrText>
            </w:r>
            <w:r w:rsidR="003E77E0">
              <w:rPr>
                <w:noProof/>
                <w:webHidden/>
              </w:rPr>
            </w:r>
            <w:r w:rsidR="003E77E0">
              <w:rPr>
                <w:noProof/>
                <w:webHidden/>
              </w:rPr>
              <w:fldChar w:fldCharType="separate"/>
            </w:r>
            <w:r>
              <w:rPr>
                <w:noProof/>
                <w:webHidden/>
              </w:rPr>
              <w:t>4</w:t>
            </w:r>
            <w:r w:rsidR="003E77E0">
              <w:rPr>
                <w:noProof/>
                <w:webHidden/>
              </w:rPr>
              <w:fldChar w:fldCharType="end"/>
            </w:r>
          </w:hyperlink>
        </w:p>
        <w:p w14:paraId="60603A95" w14:textId="5B0A8E03" w:rsidR="003E77E0" w:rsidRDefault="000F3B97" w:rsidP="00351D21">
          <w:pPr>
            <w:rPr>
              <w:noProof/>
              <w:sz w:val="22"/>
              <w:szCs w:val="22"/>
              <w:lang w:val="en-CA" w:eastAsia="en-CA" w:bidi="ar-SA"/>
            </w:rPr>
          </w:pPr>
          <w:hyperlink w:anchor="_Toc508177399" w:history="1">
            <w:r w:rsidR="003E77E0" w:rsidRPr="004D108A">
              <w:rPr>
                <w:rStyle w:val="Hyperlink"/>
                <w:noProof/>
              </w:rPr>
              <w:t>6. Risk Identification, Assessment and Control</w:t>
            </w:r>
            <w:r w:rsidR="003E77E0">
              <w:rPr>
                <w:noProof/>
                <w:webHidden/>
              </w:rPr>
              <w:tab/>
            </w:r>
            <w:r w:rsidR="003E77E0">
              <w:rPr>
                <w:noProof/>
                <w:webHidden/>
              </w:rPr>
              <w:fldChar w:fldCharType="begin"/>
            </w:r>
            <w:r w:rsidR="003E77E0">
              <w:rPr>
                <w:noProof/>
                <w:webHidden/>
              </w:rPr>
              <w:instrText xml:space="preserve"> PAGEREF _Toc508177399 \h </w:instrText>
            </w:r>
            <w:r w:rsidR="003E77E0">
              <w:rPr>
                <w:noProof/>
                <w:webHidden/>
              </w:rPr>
            </w:r>
            <w:r w:rsidR="003E77E0">
              <w:rPr>
                <w:noProof/>
                <w:webHidden/>
              </w:rPr>
              <w:fldChar w:fldCharType="separate"/>
            </w:r>
            <w:r>
              <w:rPr>
                <w:noProof/>
                <w:webHidden/>
              </w:rPr>
              <w:t>5</w:t>
            </w:r>
            <w:r w:rsidR="003E77E0">
              <w:rPr>
                <w:noProof/>
                <w:webHidden/>
              </w:rPr>
              <w:fldChar w:fldCharType="end"/>
            </w:r>
          </w:hyperlink>
        </w:p>
        <w:p w14:paraId="66B44224" w14:textId="3EF6ECD2" w:rsidR="003E77E0" w:rsidRDefault="000F3B97" w:rsidP="00351D21">
          <w:pPr>
            <w:rPr>
              <w:noProof/>
              <w:sz w:val="22"/>
              <w:szCs w:val="22"/>
              <w:lang w:val="en-CA" w:eastAsia="en-CA" w:bidi="ar-SA"/>
            </w:rPr>
          </w:pPr>
          <w:hyperlink w:anchor="_Toc508177400" w:history="1">
            <w:r w:rsidR="003E77E0" w:rsidRPr="004D108A">
              <w:rPr>
                <w:rStyle w:val="Hyperlink"/>
                <w:noProof/>
              </w:rPr>
              <w:t>7. Documentation</w:t>
            </w:r>
            <w:r w:rsidR="003E77E0">
              <w:rPr>
                <w:noProof/>
                <w:webHidden/>
              </w:rPr>
              <w:tab/>
            </w:r>
            <w:r w:rsidR="003E77E0">
              <w:rPr>
                <w:noProof/>
                <w:webHidden/>
              </w:rPr>
              <w:fldChar w:fldCharType="begin"/>
            </w:r>
            <w:r w:rsidR="003E77E0">
              <w:rPr>
                <w:noProof/>
                <w:webHidden/>
              </w:rPr>
              <w:instrText xml:space="preserve"> PAGEREF _Toc508177400 \h </w:instrText>
            </w:r>
            <w:r w:rsidR="003E77E0">
              <w:rPr>
                <w:noProof/>
                <w:webHidden/>
              </w:rPr>
            </w:r>
            <w:r w:rsidR="003E77E0">
              <w:rPr>
                <w:noProof/>
                <w:webHidden/>
              </w:rPr>
              <w:fldChar w:fldCharType="separate"/>
            </w:r>
            <w:r>
              <w:rPr>
                <w:noProof/>
                <w:webHidden/>
              </w:rPr>
              <w:t>9</w:t>
            </w:r>
            <w:r w:rsidR="003E77E0">
              <w:rPr>
                <w:noProof/>
                <w:webHidden/>
              </w:rPr>
              <w:fldChar w:fldCharType="end"/>
            </w:r>
          </w:hyperlink>
        </w:p>
        <w:p w14:paraId="2C5A3B04" w14:textId="21E80510" w:rsidR="003E77E0" w:rsidRDefault="000F3B97" w:rsidP="00351D21">
          <w:pPr>
            <w:rPr>
              <w:noProof/>
              <w:sz w:val="22"/>
              <w:szCs w:val="22"/>
              <w:lang w:val="en-CA" w:eastAsia="en-CA" w:bidi="ar-SA"/>
            </w:rPr>
          </w:pPr>
          <w:hyperlink w:anchor="_Toc508177401" w:history="1">
            <w:r w:rsidR="003E77E0" w:rsidRPr="004D108A">
              <w:rPr>
                <w:rStyle w:val="Hyperlink"/>
                <w:noProof/>
              </w:rPr>
              <w:t>8. Program Review</w:t>
            </w:r>
            <w:r w:rsidR="003E77E0">
              <w:rPr>
                <w:noProof/>
                <w:webHidden/>
              </w:rPr>
              <w:tab/>
            </w:r>
            <w:r w:rsidR="003E77E0">
              <w:rPr>
                <w:noProof/>
                <w:webHidden/>
              </w:rPr>
              <w:fldChar w:fldCharType="begin"/>
            </w:r>
            <w:r w:rsidR="003E77E0">
              <w:rPr>
                <w:noProof/>
                <w:webHidden/>
              </w:rPr>
              <w:instrText xml:space="preserve"> PAGEREF _Toc508177401 \h </w:instrText>
            </w:r>
            <w:r w:rsidR="003E77E0">
              <w:rPr>
                <w:noProof/>
                <w:webHidden/>
              </w:rPr>
            </w:r>
            <w:r w:rsidR="003E77E0">
              <w:rPr>
                <w:noProof/>
                <w:webHidden/>
              </w:rPr>
              <w:fldChar w:fldCharType="separate"/>
            </w:r>
            <w:r>
              <w:rPr>
                <w:noProof/>
                <w:webHidden/>
              </w:rPr>
              <w:t>9</w:t>
            </w:r>
            <w:r w:rsidR="003E77E0">
              <w:rPr>
                <w:noProof/>
                <w:webHidden/>
              </w:rPr>
              <w:fldChar w:fldCharType="end"/>
            </w:r>
          </w:hyperlink>
        </w:p>
        <w:p w14:paraId="2EEE9F3F" w14:textId="77777777" w:rsidR="00BF153E" w:rsidRPr="00FA44E6" w:rsidRDefault="00BF153E" w:rsidP="00351D21">
          <w:r w:rsidRPr="00FA44E6">
            <w:rPr>
              <w:b/>
              <w:bCs/>
              <w:noProof/>
            </w:rPr>
            <w:fldChar w:fldCharType="end"/>
          </w:r>
        </w:p>
      </w:sdtContent>
    </w:sdt>
    <w:p w14:paraId="136004BD" w14:textId="77777777" w:rsidR="00BF153E" w:rsidRPr="00FA44E6" w:rsidRDefault="00BF153E" w:rsidP="00351D21"/>
    <w:p w14:paraId="65A279C2" w14:textId="77777777" w:rsidR="00BF153E" w:rsidRPr="00FA44E6" w:rsidRDefault="00BF153E" w:rsidP="00351D21"/>
    <w:p w14:paraId="25260309" w14:textId="77777777" w:rsidR="00BF153E" w:rsidRPr="00FA44E6" w:rsidRDefault="00BF153E" w:rsidP="00351D21"/>
    <w:p w14:paraId="7A6DD02A" w14:textId="77777777" w:rsidR="003239D4" w:rsidRDefault="003239D4" w:rsidP="00351D21">
      <w:pPr>
        <w:rPr>
          <w:rFonts w:cs="Times New Roman"/>
          <w:caps/>
          <w:spacing w:val="15"/>
        </w:rPr>
      </w:pPr>
      <w:r>
        <w:br w:type="page"/>
      </w:r>
    </w:p>
    <w:p w14:paraId="3E4F37E7" w14:textId="1562629D" w:rsidR="008E4FA2" w:rsidRPr="00FA44E6" w:rsidRDefault="00A05FD0" w:rsidP="00351D21">
      <w:bookmarkStart w:id="1" w:name="_Toc508177390"/>
      <w:r w:rsidRPr="00FA44E6">
        <w:t>1. Introduction</w:t>
      </w:r>
      <w:bookmarkEnd w:id="1"/>
      <w:r w:rsidRPr="00FA44E6">
        <w:t xml:space="preserve"> </w:t>
      </w:r>
    </w:p>
    <w:p w14:paraId="75D9E56D" w14:textId="77777777" w:rsidR="001D34A1" w:rsidRPr="00FA44E6" w:rsidRDefault="001D34A1" w:rsidP="00351D21">
      <w:pPr>
        <w:rPr>
          <w:rFonts w:cs="Times New Roman"/>
          <w:b/>
          <w:color w:val="44546A" w:themeColor="text2"/>
          <w:lang w:val="en-IE"/>
        </w:rPr>
      </w:pPr>
      <w:r w:rsidRPr="004D71F1">
        <w:rPr>
          <w:rFonts w:cs="Times New Roman"/>
          <w:b/>
          <w:color w:val="1F4E79" w:themeColor="accent1" w:themeShade="80"/>
          <w:lang w:val="en-IE"/>
        </w:rPr>
        <w:t>What is Formaldehyde</w:t>
      </w:r>
      <w:r w:rsidRPr="00FA44E6">
        <w:rPr>
          <w:rFonts w:cs="Times New Roman"/>
          <w:b/>
          <w:color w:val="44546A" w:themeColor="text2"/>
          <w:lang w:val="en-IE"/>
        </w:rPr>
        <w:t>?</w:t>
      </w:r>
    </w:p>
    <w:p w14:paraId="43436CE0" w14:textId="44FC578C" w:rsidR="001D34A1" w:rsidRPr="00FA44E6" w:rsidRDefault="006B1163" w:rsidP="00351D21">
      <w:pPr>
        <w:rPr>
          <w:rFonts w:cs="Times New Roman"/>
          <w:lang w:val="en-IE"/>
        </w:rPr>
      </w:pPr>
      <w:r w:rsidRPr="00FA44E6">
        <w:rPr>
          <w:rFonts w:eastAsiaTheme="minorHAnsi" w:cs="Calibri"/>
          <w:color w:val="000000"/>
          <w:lang w:val="en-CA" w:bidi="ar-SA"/>
        </w:rPr>
        <w:t xml:space="preserve">In its purest form, </w:t>
      </w:r>
      <w:r w:rsidRPr="00FA44E6">
        <w:rPr>
          <w:rFonts w:eastAsiaTheme="minorHAnsi" w:cs="Calibri"/>
          <w:b/>
          <w:bCs/>
          <w:color w:val="000000"/>
          <w:lang w:val="en-CA" w:bidi="ar-SA"/>
        </w:rPr>
        <w:t xml:space="preserve">formaldehyde </w:t>
      </w:r>
      <w:r w:rsidRPr="00FA44E6">
        <w:rPr>
          <w:rFonts w:eastAsiaTheme="minorHAnsi" w:cs="Calibri"/>
          <w:color w:val="000000"/>
          <w:lang w:val="en-CA" w:bidi="ar-SA"/>
        </w:rPr>
        <w:t xml:space="preserve">is a colorless, highly </w:t>
      </w:r>
      <w:proofErr w:type="gramStart"/>
      <w:r w:rsidRPr="00FA44E6">
        <w:rPr>
          <w:rFonts w:eastAsiaTheme="minorHAnsi" w:cs="Calibri"/>
          <w:color w:val="000000"/>
          <w:lang w:val="en-CA" w:bidi="ar-SA"/>
        </w:rPr>
        <w:t>toxic</w:t>
      </w:r>
      <w:proofErr w:type="gramEnd"/>
      <w:r w:rsidRPr="00FA44E6">
        <w:rPr>
          <w:rFonts w:eastAsiaTheme="minorHAnsi" w:cs="Calibri"/>
          <w:color w:val="000000"/>
          <w:lang w:val="en-CA" w:bidi="ar-SA"/>
        </w:rPr>
        <w:t xml:space="preserve"> and flammable gas with a strong pungent odor. </w:t>
      </w:r>
      <w:r w:rsidR="00056F7E" w:rsidRPr="00FA44E6">
        <w:rPr>
          <w:rFonts w:cs="Times New Roman"/>
          <w:lang w:val="en-IE"/>
        </w:rPr>
        <w:t xml:space="preserve">Formaldehyde has a pungent </w:t>
      </w:r>
      <w:proofErr w:type="gramStart"/>
      <w:r w:rsidR="00056F7E" w:rsidRPr="00FA44E6">
        <w:rPr>
          <w:rFonts w:cs="Times New Roman"/>
          <w:lang w:val="en-IE"/>
        </w:rPr>
        <w:t>odour,</w:t>
      </w:r>
      <w:proofErr w:type="gramEnd"/>
      <w:r w:rsidR="00056F7E" w:rsidRPr="00FA44E6">
        <w:rPr>
          <w:rFonts w:cs="Times New Roman"/>
          <w:lang w:val="en-IE"/>
        </w:rPr>
        <w:t xml:space="preserve"> odour thresholds significantly vary. </w:t>
      </w:r>
      <w:r w:rsidR="00056F7E" w:rsidRPr="002E7F64">
        <w:rPr>
          <w:rFonts w:cs="Times New Roman"/>
          <w:i/>
          <w:lang w:val="en-IE"/>
        </w:rPr>
        <w:t>Do not rely on odour alone to determine potential hazardous exposure</w:t>
      </w:r>
      <w:r w:rsidR="00056F7E" w:rsidRPr="00FA44E6">
        <w:rPr>
          <w:rFonts w:cs="Times New Roman"/>
          <w:lang w:val="en-IE"/>
        </w:rPr>
        <w:t>.</w:t>
      </w:r>
      <w:r w:rsidR="00056F7E">
        <w:rPr>
          <w:rFonts w:cs="Times New Roman"/>
          <w:lang w:val="en-IE"/>
        </w:rPr>
        <w:t xml:space="preserve"> </w:t>
      </w:r>
      <w:r w:rsidRPr="00FA44E6">
        <w:rPr>
          <w:rFonts w:eastAsiaTheme="minorHAnsi" w:cs="Calibri"/>
          <w:color w:val="000000"/>
          <w:lang w:val="en-CA" w:bidi="ar-SA"/>
        </w:rPr>
        <w:t xml:space="preserve">However, it is </w:t>
      </w:r>
      <w:proofErr w:type="gramStart"/>
      <w:r w:rsidRPr="00FA44E6">
        <w:rPr>
          <w:rFonts w:eastAsiaTheme="minorHAnsi" w:cs="Calibri"/>
          <w:color w:val="000000"/>
          <w:lang w:val="en-CA" w:bidi="ar-SA"/>
        </w:rPr>
        <w:t>most commonly used</w:t>
      </w:r>
      <w:proofErr w:type="gramEnd"/>
      <w:r w:rsidRPr="00FA44E6">
        <w:rPr>
          <w:rFonts w:eastAsiaTheme="minorHAnsi" w:cs="Calibri"/>
          <w:color w:val="000000"/>
          <w:lang w:val="en-CA" w:bidi="ar-SA"/>
        </w:rPr>
        <w:t xml:space="preserve"> as an aqueous solution called </w:t>
      </w:r>
      <w:r w:rsidRPr="00FA44E6">
        <w:rPr>
          <w:rFonts w:eastAsiaTheme="minorHAnsi" w:cs="Calibri"/>
          <w:b/>
          <w:bCs/>
          <w:color w:val="000000"/>
          <w:lang w:val="en-CA" w:bidi="ar-SA"/>
        </w:rPr>
        <w:t>formalin</w:t>
      </w:r>
      <w:r w:rsidRPr="00FA44E6">
        <w:rPr>
          <w:rFonts w:eastAsiaTheme="minorHAnsi" w:cs="Calibri"/>
          <w:color w:val="000000"/>
          <w:lang w:val="en-CA" w:bidi="ar-SA"/>
        </w:rPr>
        <w:t xml:space="preserve">, which typically also contains some methanol as a stabilizer. Many laboratories at VIU use formalin solutions as part of their teaching </w:t>
      </w:r>
      <w:r w:rsidR="00AB641F">
        <w:rPr>
          <w:rFonts w:eastAsiaTheme="minorHAnsi" w:cs="Calibri"/>
          <w:color w:val="000000"/>
          <w:lang w:val="en-CA" w:bidi="ar-SA"/>
        </w:rPr>
        <w:t xml:space="preserve">and research </w:t>
      </w:r>
      <w:r w:rsidRPr="00FA44E6">
        <w:rPr>
          <w:rFonts w:eastAsiaTheme="minorHAnsi" w:cs="Calibri"/>
          <w:color w:val="000000"/>
          <w:lang w:val="en-CA" w:bidi="ar-SA"/>
        </w:rPr>
        <w:t xml:space="preserve">activities. It is commonly used in tissue fixing and preservation, and as an organic chemical reagent. </w:t>
      </w:r>
    </w:p>
    <w:p w14:paraId="0CB4B35B" w14:textId="77777777" w:rsidR="008E4FA2" w:rsidRPr="00FA44E6" w:rsidRDefault="007C67D8" w:rsidP="00351D21">
      <w:bookmarkStart w:id="2" w:name="_Toc508177391"/>
      <w:r w:rsidRPr="00FA44E6">
        <w:t xml:space="preserve">2. </w:t>
      </w:r>
      <w:r w:rsidR="00CD5244" w:rsidRPr="00FA44E6">
        <w:t>P</w:t>
      </w:r>
      <w:r w:rsidR="00CC10D5" w:rsidRPr="00FA44E6">
        <w:t>urpose</w:t>
      </w:r>
      <w:bookmarkEnd w:id="2"/>
      <w:r w:rsidR="00CC10D5" w:rsidRPr="00FA44E6">
        <w:t xml:space="preserve"> </w:t>
      </w:r>
    </w:p>
    <w:p w14:paraId="34F73886" w14:textId="4EB0DC81" w:rsidR="00780D77" w:rsidRPr="00FA44E6" w:rsidRDefault="00A00E47" w:rsidP="00351D21">
      <w:r w:rsidRPr="00FA44E6">
        <w:t xml:space="preserve">The purpose of this </w:t>
      </w:r>
      <w:r w:rsidR="008F01F7" w:rsidRPr="00FA44E6">
        <w:t>exposure control plan</w:t>
      </w:r>
      <w:r w:rsidRPr="00FA44E6">
        <w:t xml:space="preserve"> </w:t>
      </w:r>
      <w:r w:rsidR="00780D77" w:rsidRPr="00FA44E6">
        <w:t xml:space="preserve">is to minimize </w:t>
      </w:r>
      <w:r w:rsidR="00732EE4" w:rsidRPr="00FA44E6">
        <w:t xml:space="preserve">faculty, staff, </w:t>
      </w:r>
      <w:r w:rsidR="00780D77" w:rsidRPr="00FA44E6">
        <w:t xml:space="preserve">and student exposure to </w:t>
      </w:r>
      <w:r w:rsidR="00A05F67" w:rsidRPr="00FA44E6">
        <w:t>formaldehyde-containing chemicals</w:t>
      </w:r>
      <w:r w:rsidR="00C159FC" w:rsidRPr="00FA44E6">
        <w:t xml:space="preserve"> </w:t>
      </w:r>
      <w:r w:rsidR="00780D77" w:rsidRPr="00FA44E6">
        <w:t xml:space="preserve">through prevention and control measures. </w:t>
      </w:r>
      <w:r w:rsidRPr="00FA44E6">
        <w:t xml:space="preserve">This </w:t>
      </w:r>
      <w:r w:rsidR="008F01F7" w:rsidRPr="00FA44E6">
        <w:t>plan</w:t>
      </w:r>
      <w:r w:rsidRPr="00FA44E6">
        <w:t xml:space="preserve"> applies to all VIU employees (faculty and staff) </w:t>
      </w:r>
      <w:r w:rsidR="00471EFB" w:rsidRPr="00FA44E6">
        <w:t xml:space="preserve">and students </w:t>
      </w:r>
      <w:r w:rsidR="00C159FC" w:rsidRPr="00FA44E6">
        <w:t>who may</w:t>
      </w:r>
      <w:r w:rsidRPr="00FA44E6">
        <w:t xml:space="preserve"> be exposed</w:t>
      </w:r>
      <w:r w:rsidR="002848E5" w:rsidRPr="00FA44E6">
        <w:t xml:space="preserve"> to</w:t>
      </w:r>
      <w:r w:rsidR="008F01F7" w:rsidRPr="00FA44E6">
        <w:t xml:space="preserve"> </w:t>
      </w:r>
      <w:r w:rsidR="00732EE4" w:rsidRPr="00FA44E6">
        <w:t>formaldehyde</w:t>
      </w:r>
      <w:r w:rsidRPr="00FA44E6">
        <w:t xml:space="preserve"> in the workplace</w:t>
      </w:r>
      <w:r w:rsidR="00AB641F">
        <w:t xml:space="preserve"> and teaching environment</w:t>
      </w:r>
      <w:r w:rsidRPr="00FA44E6">
        <w:t>.</w:t>
      </w:r>
      <w:r w:rsidR="00A845C2" w:rsidRPr="00FA44E6">
        <w:t xml:space="preserve"> </w:t>
      </w:r>
    </w:p>
    <w:p w14:paraId="0B403D62" w14:textId="77777777" w:rsidR="00780D77" w:rsidRPr="00FA44E6" w:rsidRDefault="00780D77" w:rsidP="00351D21">
      <w:bookmarkStart w:id="3" w:name="_Toc508177392"/>
      <w:r w:rsidRPr="00FA44E6">
        <w:t>3. Applicable Legislation and Reference Materials</w:t>
      </w:r>
      <w:bookmarkEnd w:id="3"/>
    </w:p>
    <w:p w14:paraId="3A7F7DC4" w14:textId="77777777" w:rsidR="00C76B3E" w:rsidRPr="00FA44E6" w:rsidRDefault="00C76B3E" w:rsidP="00351D21"/>
    <w:p w14:paraId="4808A5A3" w14:textId="77777777" w:rsidR="00780D77" w:rsidRPr="00FA44E6" w:rsidRDefault="00780D77" w:rsidP="00351D21">
      <w:r w:rsidRPr="00FA44E6">
        <w:t>WorkSaf</w:t>
      </w:r>
      <w:r w:rsidR="00732EE4" w:rsidRPr="00FA44E6">
        <w:t>eBC Regulation Guidelines Part 5</w:t>
      </w:r>
      <w:r w:rsidRPr="00FA44E6">
        <w:t xml:space="preserve"> –</w:t>
      </w:r>
      <w:r w:rsidR="00732EE4" w:rsidRPr="00FA44E6">
        <w:t xml:space="preserve">Chemical Agents and </w:t>
      </w:r>
      <w:r w:rsidRPr="00FA44E6">
        <w:t xml:space="preserve">Biological Agents </w:t>
      </w:r>
    </w:p>
    <w:p w14:paraId="0EC74B77" w14:textId="77777777" w:rsidR="00780D77" w:rsidRPr="00FA44E6" w:rsidRDefault="00780D77" w:rsidP="00351D21">
      <w:r w:rsidRPr="00FA44E6">
        <w:t>WorkSafeBC Regulation Guideline Section 5.54 –Exposure Control Plan</w:t>
      </w:r>
    </w:p>
    <w:p w14:paraId="0EA6C144" w14:textId="77777777" w:rsidR="00732EE4" w:rsidRPr="00FA44E6" w:rsidRDefault="00732EE4" w:rsidP="00351D21">
      <w:r w:rsidRPr="00FA44E6">
        <w:t>WorkSafeBC Regulation Guideline Section 5.48 –Exposure limits</w:t>
      </w:r>
    </w:p>
    <w:p w14:paraId="39B12891" w14:textId="2D6F70E9" w:rsidR="002B4D0A" w:rsidRDefault="002B4D0A" w:rsidP="00351D21">
      <w:r>
        <w:t>City of Nanaimo Sewer Regulation and Charge Bylaw 1982, No.2496</w:t>
      </w:r>
    </w:p>
    <w:p w14:paraId="03F6F031" w14:textId="17C3A090" w:rsidR="002B4D0A" w:rsidRDefault="002B4D0A" w:rsidP="00351D21">
      <w:r>
        <w:t>City of Parksville Sanitary and Storm Sewerage System Bylaw No. 1319</w:t>
      </w:r>
    </w:p>
    <w:p w14:paraId="3EBD84B5" w14:textId="0F546887" w:rsidR="002B4D0A" w:rsidRDefault="002B4D0A" w:rsidP="00351D21">
      <w:r>
        <w:t>City of Duncan Sewer Services Bylaw No. 1844</w:t>
      </w:r>
    </w:p>
    <w:p w14:paraId="6C8F2FA5" w14:textId="0E39D68D" w:rsidR="002B4D0A" w:rsidRPr="002E7F64" w:rsidRDefault="002B4D0A" w:rsidP="00351D21">
      <w:r w:rsidRPr="002E7F64">
        <w:t xml:space="preserve">City of Powell River </w:t>
      </w:r>
      <w:r w:rsidRPr="002E7F64">
        <w:rPr>
          <w:rFonts w:eastAsiaTheme="minorHAnsi" w:cs="Arial"/>
          <w:bCs/>
          <w:color w:val="000000"/>
          <w:lang w:val="en-CA" w:bidi="ar-SA"/>
        </w:rPr>
        <w:t>Sanitary Sewer and Storm Drain Systems</w:t>
      </w:r>
      <w:r>
        <w:rPr>
          <w:rFonts w:eastAsiaTheme="minorHAnsi" w:cs="Arial"/>
          <w:bCs/>
          <w:color w:val="000000"/>
          <w:lang w:val="en-CA" w:bidi="ar-SA"/>
        </w:rPr>
        <w:t xml:space="preserve"> No. 2054, 2005</w:t>
      </w:r>
    </w:p>
    <w:p w14:paraId="17556DFA" w14:textId="5027152B" w:rsidR="002B4D0A" w:rsidRPr="002B4D0A" w:rsidRDefault="002B4D0A" w:rsidP="00351D21">
      <w:r>
        <w:rPr>
          <w:rFonts w:eastAsiaTheme="minorHAnsi" w:cs="Arial"/>
          <w:bCs/>
          <w:color w:val="000000"/>
          <w:lang w:val="en-CA" w:bidi="ar-SA"/>
        </w:rPr>
        <w:t>Regional District of Nanaimo, Sewer Use Bylaw No. 1730</w:t>
      </w:r>
    </w:p>
    <w:p w14:paraId="759B6863" w14:textId="77777777" w:rsidR="004B08B6" w:rsidRPr="00FA44E6" w:rsidRDefault="004B08B6" w:rsidP="00351D21"/>
    <w:p w14:paraId="660098B2" w14:textId="77777777" w:rsidR="007C67D8" w:rsidRPr="00FA44E6" w:rsidRDefault="00183332" w:rsidP="00351D21">
      <w:bookmarkStart w:id="4" w:name="_Toc508177393"/>
      <w:r w:rsidRPr="00FA44E6">
        <w:t xml:space="preserve">4. </w:t>
      </w:r>
      <w:r w:rsidR="000A4000" w:rsidRPr="00FA44E6">
        <w:t>R</w:t>
      </w:r>
      <w:r w:rsidR="001F672E" w:rsidRPr="00FA44E6">
        <w:t>esponsibilities</w:t>
      </w:r>
      <w:bookmarkEnd w:id="4"/>
    </w:p>
    <w:p w14:paraId="481D095C" w14:textId="77777777" w:rsidR="00C159FC" w:rsidRPr="00FA44E6" w:rsidRDefault="00C159FC" w:rsidP="00351D21">
      <w:pPr>
        <w:rPr>
          <w:lang w:val="en"/>
        </w:rPr>
      </w:pPr>
      <w:bookmarkStart w:id="5" w:name="_Toc508177394"/>
      <w:r w:rsidRPr="00FA44E6">
        <w:rPr>
          <w:lang w:val="en"/>
        </w:rPr>
        <w:t>Vancouver Island University (the employer)</w:t>
      </w:r>
      <w:bookmarkEnd w:id="5"/>
    </w:p>
    <w:p w14:paraId="1CFCDF6C" w14:textId="77777777" w:rsidR="00421E02" w:rsidRDefault="00383DE1" w:rsidP="00351D21">
      <w:pPr>
        <w:rPr>
          <w:lang w:val="en"/>
        </w:rPr>
      </w:pPr>
      <w:r w:rsidRPr="00FA44E6">
        <w:rPr>
          <w:lang w:val="en"/>
        </w:rPr>
        <w:t>Support</w:t>
      </w:r>
      <w:r w:rsidR="00C159FC" w:rsidRPr="00FA44E6">
        <w:rPr>
          <w:lang w:val="en"/>
        </w:rPr>
        <w:t xml:space="preserve"> the implementation of the Exposure Control Plan.</w:t>
      </w:r>
    </w:p>
    <w:p w14:paraId="2C13F346" w14:textId="30AADE0C" w:rsidR="00C159FC" w:rsidRPr="00F808AC" w:rsidRDefault="00F808AC" w:rsidP="00351D21">
      <w:pPr>
        <w:rPr>
          <w:lang w:val="en"/>
        </w:rPr>
      </w:pPr>
      <w:r w:rsidRPr="00F808AC">
        <w:rPr>
          <w:lang w:val="en"/>
        </w:rPr>
        <w:t xml:space="preserve">Ensure </w:t>
      </w:r>
      <w:r w:rsidR="00056F7E">
        <w:rPr>
          <w:lang w:val="en"/>
        </w:rPr>
        <w:t xml:space="preserve">that </w:t>
      </w:r>
      <w:r w:rsidR="00AB641F">
        <w:rPr>
          <w:lang w:val="en"/>
        </w:rPr>
        <w:t xml:space="preserve">the </w:t>
      </w:r>
      <w:r w:rsidRPr="00F808AC">
        <w:rPr>
          <w:lang w:val="en"/>
        </w:rPr>
        <w:t>tools</w:t>
      </w:r>
      <w:r w:rsidR="00AB641F">
        <w:rPr>
          <w:lang w:val="en"/>
        </w:rPr>
        <w:t xml:space="preserve">, </w:t>
      </w:r>
      <w:proofErr w:type="gramStart"/>
      <w:r w:rsidR="00AB641F">
        <w:rPr>
          <w:lang w:val="en"/>
        </w:rPr>
        <w:t>equipment</w:t>
      </w:r>
      <w:proofErr w:type="gramEnd"/>
      <w:r w:rsidRPr="00F808AC">
        <w:rPr>
          <w:lang w:val="en"/>
        </w:rPr>
        <w:t xml:space="preserve"> and resources are available to support the implementation of th</w:t>
      </w:r>
      <w:r>
        <w:rPr>
          <w:lang w:val="en"/>
        </w:rPr>
        <w:t>is exposure control</w:t>
      </w:r>
      <w:r w:rsidRPr="00F808AC">
        <w:rPr>
          <w:lang w:val="en"/>
        </w:rPr>
        <w:t xml:space="preserve"> plan in various work areas at the university.</w:t>
      </w:r>
    </w:p>
    <w:p w14:paraId="14689162" w14:textId="77777777" w:rsidR="00383DE1" w:rsidRPr="00FA44E6" w:rsidRDefault="007B0148" w:rsidP="00351D21">
      <w:pPr>
        <w:rPr>
          <w:lang w:val="en"/>
        </w:rPr>
      </w:pPr>
      <w:bookmarkStart w:id="6" w:name="_Toc508177395"/>
      <w:r w:rsidRPr="00FA44E6">
        <w:rPr>
          <w:lang w:val="en"/>
        </w:rPr>
        <w:t>Administrative Heads (Deans, Directors, etc.)</w:t>
      </w:r>
      <w:bookmarkEnd w:id="6"/>
    </w:p>
    <w:p w14:paraId="0A9E24FC" w14:textId="77777777" w:rsidR="00383DE1" w:rsidRDefault="00383DE1" w:rsidP="00351D21">
      <w:pPr>
        <w:rPr>
          <w:color w:val="000000" w:themeColor="text1"/>
          <w:lang w:val="en"/>
        </w:rPr>
      </w:pPr>
      <w:r w:rsidRPr="00FA44E6">
        <w:rPr>
          <w:color w:val="000000" w:themeColor="text1"/>
          <w:lang w:val="en"/>
        </w:rPr>
        <w:t xml:space="preserve">Read and be familiar with this Exposure Control Plan. </w:t>
      </w:r>
    </w:p>
    <w:p w14:paraId="64992A00" w14:textId="77777777" w:rsidR="00A1086D" w:rsidRDefault="00A1086D" w:rsidP="00351D21">
      <w:pPr>
        <w:rPr>
          <w:lang w:val="en"/>
        </w:rPr>
      </w:pPr>
      <w:r>
        <w:rPr>
          <w:lang w:val="en"/>
        </w:rPr>
        <w:t>Read and be familiar with the (M)SDS for formaldehyde</w:t>
      </w:r>
    </w:p>
    <w:p w14:paraId="06D4CD49" w14:textId="221CAE0A" w:rsidR="00A1086D" w:rsidRPr="00FA44E6" w:rsidRDefault="00A1086D" w:rsidP="00351D21">
      <w:pPr>
        <w:rPr>
          <w:lang w:val="en"/>
        </w:rPr>
      </w:pPr>
      <w:r>
        <w:rPr>
          <w:lang w:val="en"/>
        </w:rPr>
        <w:t>Make the (M)SDS available to all faculty and staff</w:t>
      </w:r>
    </w:p>
    <w:p w14:paraId="6FFD9CDA" w14:textId="7D0C0976" w:rsidR="00721117" w:rsidRPr="00FA44E6" w:rsidRDefault="00721117" w:rsidP="00351D21">
      <w:pPr>
        <w:rPr>
          <w:color w:val="000000" w:themeColor="text1"/>
          <w:lang w:val="en"/>
        </w:rPr>
      </w:pPr>
      <w:r w:rsidRPr="00FA44E6">
        <w:rPr>
          <w:color w:val="000000" w:themeColor="text1"/>
        </w:rPr>
        <w:t xml:space="preserve">Inform and instruct workers on how to eliminate or reduce the risk of </w:t>
      </w:r>
      <w:r w:rsidR="006C1530" w:rsidRPr="00FA44E6">
        <w:rPr>
          <w:color w:val="000000" w:themeColor="text1"/>
        </w:rPr>
        <w:t>exposure to formaldehyde</w:t>
      </w:r>
    </w:p>
    <w:p w14:paraId="6F775812" w14:textId="77777777" w:rsidR="00D9423A" w:rsidRPr="00FA44E6" w:rsidRDefault="00D9423A" w:rsidP="00351D21">
      <w:pPr>
        <w:rPr>
          <w:color w:val="000000" w:themeColor="text1"/>
          <w:lang w:val="en"/>
        </w:rPr>
      </w:pPr>
      <w:r w:rsidRPr="00FA44E6">
        <w:rPr>
          <w:color w:val="000000" w:themeColor="text1"/>
        </w:rPr>
        <w:t>Selecting and implementing the appropriate control measures</w:t>
      </w:r>
    </w:p>
    <w:p w14:paraId="507A9490" w14:textId="51D3E6F5" w:rsidR="00383DE1" w:rsidRPr="00FA44E6" w:rsidRDefault="00A845C2" w:rsidP="00351D21">
      <w:pPr>
        <w:rPr>
          <w:color w:val="000000" w:themeColor="text1"/>
          <w:lang w:val="en"/>
        </w:rPr>
      </w:pPr>
      <w:r w:rsidRPr="00FA44E6">
        <w:rPr>
          <w:color w:val="000000" w:themeColor="text1"/>
          <w:lang w:val="en"/>
        </w:rPr>
        <w:t>Ensure</w:t>
      </w:r>
      <w:r w:rsidR="00383DE1" w:rsidRPr="00FA44E6">
        <w:rPr>
          <w:color w:val="000000" w:themeColor="text1"/>
          <w:lang w:val="en"/>
        </w:rPr>
        <w:t xml:space="preserve"> that workers have received adequate instruction on the hazards</w:t>
      </w:r>
      <w:r w:rsidRPr="00FA44E6">
        <w:rPr>
          <w:color w:val="000000" w:themeColor="text1"/>
          <w:lang w:val="en"/>
        </w:rPr>
        <w:t xml:space="preserve"> associated with </w:t>
      </w:r>
      <w:r w:rsidR="006C1530" w:rsidRPr="00FA44E6">
        <w:rPr>
          <w:color w:val="000000" w:themeColor="text1"/>
          <w:lang w:val="en"/>
        </w:rPr>
        <w:t>formaldehyde</w:t>
      </w:r>
      <w:r w:rsidRPr="00FA44E6">
        <w:rPr>
          <w:color w:val="000000" w:themeColor="text1"/>
          <w:lang w:val="en"/>
        </w:rPr>
        <w:t xml:space="preserve"> in relation to their</w:t>
      </w:r>
      <w:r w:rsidR="006C1530" w:rsidRPr="00FA44E6">
        <w:rPr>
          <w:color w:val="000000" w:themeColor="text1"/>
          <w:lang w:val="en"/>
        </w:rPr>
        <w:t xml:space="preserve"> teaching and</w:t>
      </w:r>
      <w:r w:rsidRPr="00FA44E6">
        <w:rPr>
          <w:color w:val="000000" w:themeColor="text1"/>
          <w:lang w:val="en"/>
        </w:rPr>
        <w:t xml:space="preserve"> </w:t>
      </w:r>
      <w:r w:rsidR="006C1530" w:rsidRPr="00FA44E6">
        <w:rPr>
          <w:color w:val="000000" w:themeColor="text1"/>
          <w:lang w:val="en"/>
        </w:rPr>
        <w:t xml:space="preserve">occupational </w:t>
      </w:r>
      <w:r w:rsidRPr="00FA44E6">
        <w:rPr>
          <w:color w:val="000000" w:themeColor="text1"/>
          <w:lang w:val="en"/>
        </w:rPr>
        <w:t>work.</w:t>
      </w:r>
    </w:p>
    <w:p w14:paraId="09A2330E" w14:textId="77777777" w:rsidR="00721117" w:rsidRPr="00FA44E6" w:rsidRDefault="00D9423A" w:rsidP="00351D21">
      <w:pPr>
        <w:rPr>
          <w:rFonts w:eastAsia="Times New Roman" w:cs="Arial"/>
          <w:color w:val="000000" w:themeColor="text1"/>
          <w:lang w:bidi="ar-SA"/>
        </w:rPr>
      </w:pPr>
      <w:r w:rsidRPr="00FA44E6">
        <w:rPr>
          <w:rFonts w:eastAsia="Times New Roman" w:cs="Arial"/>
          <w:color w:val="000000" w:themeColor="text1"/>
          <w:lang w:bidi="ar-SA"/>
        </w:rPr>
        <w:t xml:space="preserve">Ensuring that work is conducted in a manner that minimizes and adequately controls the risk </w:t>
      </w:r>
      <w:r w:rsidR="006C1530" w:rsidRPr="00FA44E6">
        <w:rPr>
          <w:rFonts w:eastAsia="Times New Roman" w:cs="Arial"/>
          <w:color w:val="000000" w:themeColor="text1"/>
          <w:lang w:bidi="ar-SA"/>
        </w:rPr>
        <w:t xml:space="preserve">of exposure </w:t>
      </w:r>
      <w:r w:rsidRPr="00FA44E6">
        <w:rPr>
          <w:rFonts w:eastAsia="Times New Roman" w:cs="Arial"/>
          <w:color w:val="000000" w:themeColor="text1"/>
          <w:lang w:bidi="ar-SA"/>
        </w:rPr>
        <w:t xml:space="preserve">to </w:t>
      </w:r>
      <w:r w:rsidR="006C1530" w:rsidRPr="00FA44E6">
        <w:rPr>
          <w:rFonts w:eastAsia="Times New Roman" w:cs="Arial"/>
          <w:color w:val="000000" w:themeColor="text1"/>
          <w:lang w:bidi="ar-SA"/>
        </w:rPr>
        <w:t xml:space="preserve">faculty, </w:t>
      </w:r>
      <w:proofErr w:type="gramStart"/>
      <w:r w:rsidR="006C1530" w:rsidRPr="00FA44E6">
        <w:rPr>
          <w:rFonts w:eastAsia="Times New Roman" w:cs="Arial"/>
          <w:color w:val="000000" w:themeColor="text1"/>
          <w:lang w:bidi="ar-SA"/>
        </w:rPr>
        <w:t>staff</w:t>
      </w:r>
      <w:proofErr w:type="gramEnd"/>
      <w:r w:rsidR="006C1530" w:rsidRPr="00FA44E6">
        <w:rPr>
          <w:rFonts w:eastAsia="Times New Roman" w:cs="Arial"/>
          <w:color w:val="000000" w:themeColor="text1"/>
          <w:lang w:bidi="ar-SA"/>
        </w:rPr>
        <w:t xml:space="preserve"> and students</w:t>
      </w:r>
      <w:r w:rsidRPr="00FA44E6">
        <w:rPr>
          <w:rFonts w:eastAsia="Times New Roman" w:cs="Arial"/>
          <w:color w:val="000000" w:themeColor="text1"/>
          <w:lang w:bidi="ar-SA"/>
        </w:rPr>
        <w:t xml:space="preserve">. </w:t>
      </w:r>
    </w:p>
    <w:p w14:paraId="2E8D524A" w14:textId="49501ED8" w:rsidR="00721117" w:rsidRPr="00FA44E6" w:rsidRDefault="00721117" w:rsidP="00351D21">
      <w:pPr>
        <w:rPr>
          <w:rFonts w:eastAsia="Times New Roman" w:cs="Arial"/>
          <w:color w:val="000000" w:themeColor="text1"/>
          <w:lang w:bidi="ar-SA"/>
        </w:rPr>
      </w:pPr>
      <w:r w:rsidRPr="00FA44E6">
        <w:rPr>
          <w:rFonts w:eastAsia="Times New Roman" w:cs="Arial"/>
          <w:color w:val="000000" w:themeColor="text1"/>
          <w:lang w:bidi="ar-SA"/>
        </w:rPr>
        <w:t xml:space="preserve">Provide </w:t>
      </w:r>
      <w:r w:rsidR="006C1530" w:rsidRPr="00FA44E6">
        <w:rPr>
          <w:rFonts w:eastAsia="Times New Roman" w:cs="Arial"/>
          <w:color w:val="000000" w:themeColor="text1"/>
          <w:lang w:bidi="ar-SA"/>
        </w:rPr>
        <w:t xml:space="preserve">faculty and staff </w:t>
      </w:r>
      <w:r w:rsidRPr="00FA44E6">
        <w:rPr>
          <w:rFonts w:eastAsia="Times New Roman" w:cs="Arial"/>
          <w:color w:val="000000" w:themeColor="text1"/>
          <w:lang w:bidi="ar-SA"/>
        </w:rPr>
        <w:t xml:space="preserve">with the equipment, </w:t>
      </w:r>
      <w:proofErr w:type="gramStart"/>
      <w:r w:rsidRPr="00FA44E6">
        <w:rPr>
          <w:rFonts w:eastAsia="Times New Roman" w:cs="Arial"/>
          <w:color w:val="000000" w:themeColor="text1"/>
          <w:lang w:bidi="ar-SA"/>
        </w:rPr>
        <w:t>tools</w:t>
      </w:r>
      <w:proofErr w:type="gramEnd"/>
      <w:r w:rsidRPr="00FA44E6">
        <w:rPr>
          <w:rFonts w:eastAsia="Times New Roman" w:cs="Arial"/>
          <w:color w:val="000000" w:themeColor="text1"/>
          <w:lang w:bidi="ar-SA"/>
        </w:rPr>
        <w:t xml:space="preserve"> and personal protective equipment (PPE) to </w:t>
      </w:r>
      <w:r w:rsidR="006C1530" w:rsidRPr="00FA44E6">
        <w:rPr>
          <w:rFonts w:eastAsia="Times New Roman" w:cs="Arial"/>
          <w:color w:val="000000" w:themeColor="text1"/>
          <w:lang w:bidi="ar-SA"/>
        </w:rPr>
        <w:t>effectively reduce exposure to formaldehyde</w:t>
      </w:r>
      <w:r w:rsidR="00056F7E">
        <w:rPr>
          <w:rFonts w:eastAsia="Times New Roman" w:cs="Arial"/>
          <w:color w:val="000000" w:themeColor="text1"/>
          <w:lang w:bidi="ar-SA"/>
        </w:rPr>
        <w:t xml:space="preserve"> in the workplace</w:t>
      </w:r>
      <w:r w:rsidRPr="00FA44E6">
        <w:rPr>
          <w:rFonts w:eastAsia="Times New Roman" w:cs="Arial"/>
          <w:color w:val="000000" w:themeColor="text1"/>
          <w:lang w:bidi="ar-SA"/>
        </w:rPr>
        <w:t>.</w:t>
      </w:r>
    </w:p>
    <w:p w14:paraId="7E9AAF2E" w14:textId="77777777" w:rsidR="00D9423A" w:rsidRPr="00FA44E6" w:rsidRDefault="00721117" w:rsidP="00351D21">
      <w:pPr>
        <w:rPr>
          <w:rFonts w:eastAsia="Times New Roman" w:cs="Arial"/>
          <w:color w:val="000000" w:themeColor="text1"/>
          <w:lang w:bidi="ar-SA"/>
        </w:rPr>
      </w:pPr>
      <w:r w:rsidRPr="00FA44E6">
        <w:rPr>
          <w:rFonts w:eastAsia="Times New Roman" w:cs="Arial"/>
          <w:color w:val="000000" w:themeColor="text1"/>
          <w:lang w:bidi="ar-SA"/>
        </w:rPr>
        <w:t>E</w:t>
      </w:r>
      <w:r w:rsidR="00D9423A" w:rsidRPr="00FA44E6">
        <w:rPr>
          <w:rFonts w:eastAsia="Times New Roman" w:cs="Arial"/>
          <w:color w:val="000000" w:themeColor="text1"/>
          <w:lang w:bidi="ar-SA"/>
        </w:rPr>
        <w:t>nsur</w:t>
      </w:r>
      <w:r w:rsidRPr="00FA44E6">
        <w:rPr>
          <w:rFonts w:eastAsia="Times New Roman" w:cs="Arial"/>
          <w:color w:val="000000" w:themeColor="text1"/>
          <w:lang w:bidi="ar-SA"/>
        </w:rPr>
        <w:t xml:space="preserve">e </w:t>
      </w:r>
      <w:r w:rsidR="00D9423A" w:rsidRPr="00FA44E6">
        <w:rPr>
          <w:rFonts w:eastAsia="Times New Roman" w:cs="Arial"/>
          <w:color w:val="000000" w:themeColor="text1"/>
          <w:lang w:bidi="ar-SA"/>
        </w:rPr>
        <w:t xml:space="preserve">that </w:t>
      </w:r>
      <w:r w:rsidR="006C1530" w:rsidRPr="00FA44E6">
        <w:rPr>
          <w:rFonts w:eastAsia="Times New Roman" w:cs="Arial"/>
          <w:color w:val="000000" w:themeColor="text1"/>
          <w:lang w:bidi="ar-SA"/>
        </w:rPr>
        <w:t>faculty and staff</w:t>
      </w:r>
      <w:r w:rsidR="00D9423A" w:rsidRPr="00FA44E6">
        <w:rPr>
          <w:rFonts w:eastAsia="Times New Roman" w:cs="Arial"/>
          <w:color w:val="000000" w:themeColor="text1"/>
          <w:lang w:bidi="ar-SA"/>
        </w:rPr>
        <w:t xml:space="preserve"> use appropriate controls </w:t>
      </w:r>
    </w:p>
    <w:p w14:paraId="0F3F70CC" w14:textId="68DE95D1" w:rsidR="00721117" w:rsidRPr="00FA44E6" w:rsidRDefault="00056F7E" w:rsidP="00351D21">
      <w:pPr>
        <w:rPr>
          <w:color w:val="000000" w:themeColor="text1"/>
          <w:lang w:val="en"/>
        </w:rPr>
      </w:pPr>
      <w:r w:rsidRPr="00FA44E6">
        <w:rPr>
          <w:rFonts w:eastAsia="Times New Roman" w:cs="Arial"/>
          <w:color w:val="000000" w:themeColor="text1"/>
        </w:rPr>
        <w:t>Ensur</w:t>
      </w:r>
      <w:r>
        <w:rPr>
          <w:rFonts w:eastAsia="Times New Roman" w:cs="Arial"/>
          <w:color w:val="000000" w:themeColor="text1"/>
        </w:rPr>
        <w:t>e</w:t>
      </w:r>
      <w:r w:rsidRPr="00FA44E6">
        <w:rPr>
          <w:rFonts w:eastAsia="Times New Roman" w:cs="Arial"/>
          <w:color w:val="000000" w:themeColor="text1"/>
        </w:rPr>
        <w:t xml:space="preserve"> </w:t>
      </w:r>
      <w:r w:rsidR="00721117" w:rsidRPr="00FA44E6">
        <w:rPr>
          <w:rFonts w:eastAsia="Times New Roman" w:cs="Arial"/>
          <w:color w:val="000000" w:themeColor="text1"/>
        </w:rPr>
        <w:t xml:space="preserve">that </w:t>
      </w:r>
      <w:r w:rsidR="006C1530" w:rsidRPr="00FA44E6">
        <w:rPr>
          <w:rFonts w:eastAsia="Times New Roman" w:cs="Arial"/>
          <w:color w:val="000000" w:themeColor="text1"/>
        </w:rPr>
        <w:t xml:space="preserve">faculty and staff </w:t>
      </w:r>
      <w:r w:rsidR="00721117" w:rsidRPr="00FA44E6">
        <w:rPr>
          <w:rFonts w:eastAsia="Times New Roman" w:cs="Arial"/>
          <w:color w:val="000000" w:themeColor="text1"/>
        </w:rPr>
        <w:t xml:space="preserve">using respirators have been properly </w:t>
      </w:r>
      <w:r w:rsidRPr="00FA44E6">
        <w:rPr>
          <w:rFonts w:eastAsia="Times New Roman" w:cs="Arial"/>
          <w:color w:val="000000" w:themeColor="text1"/>
        </w:rPr>
        <w:t>fit-tested</w:t>
      </w:r>
      <w:r>
        <w:rPr>
          <w:rFonts w:eastAsia="Times New Roman" w:cs="Arial"/>
          <w:color w:val="000000" w:themeColor="text1"/>
        </w:rPr>
        <w:t xml:space="preserve">, that faculty and staff are </w:t>
      </w:r>
      <w:r w:rsidR="00721117" w:rsidRPr="00FA44E6">
        <w:rPr>
          <w:rFonts w:eastAsia="Times New Roman" w:cs="Arial"/>
          <w:color w:val="000000" w:themeColor="text1"/>
        </w:rPr>
        <w:t xml:space="preserve">trained </w:t>
      </w:r>
      <w:r>
        <w:rPr>
          <w:rFonts w:eastAsia="Times New Roman" w:cs="Arial"/>
          <w:color w:val="000000" w:themeColor="text1"/>
        </w:rPr>
        <w:t>on their use and limitations</w:t>
      </w:r>
      <w:r w:rsidR="00721117" w:rsidRPr="00FA44E6">
        <w:rPr>
          <w:rFonts w:eastAsia="Times New Roman" w:cs="Arial"/>
          <w:color w:val="000000" w:themeColor="text1"/>
        </w:rPr>
        <w:t xml:space="preserve">, and that the </w:t>
      </w:r>
      <w:r>
        <w:rPr>
          <w:rFonts w:eastAsia="Times New Roman" w:cs="Arial"/>
          <w:color w:val="000000" w:themeColor="text1"/>
        </w:rPr>
        <w:t xml:space="preserve">fit-test </w:t>
      </w:r>
      <w:r w:rsidR="00721117" w:rsidRPr="00FA44E6">
        <w:rPr>
          <w:rFonts w:eastAsia="Times New Roman" w:cs="Arial"/>
          <w:color w:val="000000" w:themeColor="text1"/>
        </w:rPr>
        <w:t xml:space="preserve">results </w:t>
      </w:r>
      <w:r>
        <w:rPr>
          <w:rFonts w:eastAsia="Times New Roman" w:cs="Arial"/>
          <w:color w:val="000000" w:themeColor="text1"/>
        </w:rPr>
        <w:t xml:space="preserve">and training </w:t>
      </w:r>
      <w:r w:rsidR="00721117" w:rsidRPr="00FA44E6">
        <w:rPr>
          <w:rFonts w:eastAsia="Times New Roman" w:cs="Arial"/>
          <w:color w:val="000000" w:themeColor="text1"/>
        </w:rPr>
        <w:t xml:space="preserve">are </w:t>
      </w:r>
      <w:r>
        <w:rPr>
          <w:rFonts w:eastAsia="Times New Roman" w:cs="Arial"/>
          <w:color w:val="000000" w:themeColor="text1"/>
        </w:rPr>
        <w:t>documented</w:t>
      </w:r>
      <w:r w:rsidR="00721117" w:rsidRPr="00FA44E6">
        <w:rPr>
          <w:rFonts w:eastAsia="Times New Roman" w:cs="Arial"/>
          <w:color w:val="000000" w:themeColor="text1"/>
        </w:rPr>
        <w:t>.</w:t>
      </w:r>
    </w:p>
    <w:p w14:paraId="0FD709F8" w14:textId="77777777" w:rsidR="00183332" w:rsidRPr="00FA44E6" w:rsidRDefault="00383DE1" w:rsidP="00351D21">
      <w:pPr>
        <w:rPr>
          <w:lang w:val="en"/>
        </w:rPr>
      </w:pPr>
      <w:r w:rsidRPr="00FA44E6">
        <w:rPr>
          <w:color w:val="000000" w:themeColor="text1"/>
          <w:lang w:val="en"/>
        </w:rPr>
        <w:t xml:space="preserve">Review health hazard information with </w:t>
      </w:r>
      <w:r w:rsidR="006C1530" w:rsidRPr="00FA44E6">
        <w:rPr>
          <w:color w:val="000000" w:themeColor="text1"/>
          <w:lang w:val="en"/>
        </w:rPr>
        <w:t xml:space="preserve">faculty, </w:t>
      </w:r>
      <w:proofErr w:type="gramStart"/>
      <w:r w:rsidR="006C1530" w:rsidRPr="00FA44E6">
        <w:rPr>
          <w:color w:val="000000" w:themeColor="text1"/>
          <w:lang w:val="en"/>
        </w:rPr>
        <w:t>staff</w:t>
      </w:r>
      <w:proofErr w:type="gramEnd"/>
      <w:r w:rsidRPr="00FA44E6">
        <w:rPr>
          <w:color w:val="000000" w:themeColor="text1"/>
          <w:lang w:val="en"/>
        </w:rPr>
        <w:t xml:space="preserve"> and students under their charge. </w:t>
      </w:r>
    </w:p>
    <w:p w14:paraId="4CA59FE8" w14:textId="39D58487" w:rsidR="00046D5F" w:rsidRPr="00FA44E6" w:rsidRDefault="006C1530" w:rsidP="00351D21">
      <w:pPr>
        <w:rPr>
          <w:lang w:val="en"/>
        </w:rPr>
      </w:pPr>
      <w:bookmarkStart w:id="7" w:name="_Toc508177396"/>
      <w:r w:rsidRPr="00FA44E6">
        <w:rPr>
          <w:lang w:val="en"/>
        </w:rPr>
        <w:t>Faculty and Staff</w:t>
      </w:r>
      <w:bookmarkEnd w:id="7"/>
      <w:r w:rsidR="001F672E" w:rsidRPr="00FA44E6">
        <w:rPr>
          <w:lang w:val="en"/>
        </w:rPr>
        <w:t xml:space="preserve"> </w:t>
      </w:r>
    </w:p>
    <w:p w14:paraId="08F46EB0" w14:textId="3E26650B" w:rsidR="00D9423A" w:rsidRPr="00FA44E6" w:rsidRDefault="00D9423A" w:rsidP="00351D21">
      <w:pPr>
        <w:rPr>
          <w:color w:val="000000" w:themeColor="text1"/>
          <w:lang w:val="en"/>
        </w:rPr>
      </w:pPr>
      <w:r w:rsidRPr="00FA44E6">
        <w:rPr>
          <w:color w:val="000000" w:themeColor="text1"/>
        </w:rPr>
        <w:t xml:space="preserve">Help to reduce the risk of </w:t>
      </w:r>
      <w:r w:rsidR="006C1530" w:rsidRPr="00FA44E6">
        <w:rPr>
          <w:color w:val="000000" w:themeColor="text1"/>
        </w:rPr>
        <w:t>exposure to formaldehyde chemicals</w:t>
      </w:r>
      <w:r w:rsidR="000465B4">
        <w:rPr>
          <w:color w:val="000000" w:themeColor="text1"/>
        </w:rPr>
        <w:t xml:space="preserve"> in the workplace</w:t>
      </w:r>
      <w:r w:rsidRPr="00FA44E6">
        <w:rPr>
          <w:color w:val="000000" w:themeColor="text1"/>
        </w:rPr>
        <w:t>.</w:t>
      </w:r>
    </w:p>
    <w:p w14:paraId="2446FC87" w14:textId="77777777" w:rsidR="00383DE1" w:rsidRDefault="00383DE1" w:rsidP="00351D21">
      <w:pPr>
        <w:rPr>
          <w:lang w:val="en"/>
        </w:rPr>
      </w:pPr>
      <w:r w:rsidRPr="00FA44E6">
        <w:rPr>
          <w:lang w:val="en"/>
        </w:rPr>
        <w:t xml:space="preserve">Read and be familiar with this Exposure Control Plan. </w:t>
      </w:r>
    </w:p>
    <w:p w14:paraId="286FBAA5" w14:textId="7516C24D" w:rsidR="00A1086D" w:rsidRPr="00FA44E6" w:rsidRDefault="00A1086D" w:rsidP="00351D21">
      <w:pPr>
        <w:rPr>
          <w:lang w:val="en"/>
        </w:rPr>
      </w:pPr>
      <w:r>
        <w:rPr>
          <w:lang w:val="en"/>
        </w:rPr>
        <w:t>Read and be familiar with the (M)SDS for formaldehyde</w:t>
      </w:r>
    </w:p>
    <w:p w14:paraId="52528F6C" w14:textId="77777777" w:rsidR="00383DE1" w:rsidRPr="00FA44E6" w:rsidRDefault="00383DE1" w:rsidP="00351D21">
      <w:pPr>
        <w:rPr>
          <w:lang w:val="en"/>
        </w:rPr>
      </w:pPr>
      <w:r w:rsidRPr="00FA44E6">
        <w:rPr>
          <w:lang w:val="en"/>
        </w:rPr>
        <w:t>Inspect the work area regularly to ensure a safe work environment.</w:t>
      </w:r>
    </w:p>
    <w:p w14:paraId="44550DE8" w14:textId="13ED8B58" w:rsidR="001F672E" w:rsidRPr="00FA44E6" w:rsidRDefault="001F672E" w:rsidP="00351D21">
      <w:pPr>
        <w:rPr>
          <w:lang w:val="en"/>
        </w:rPr>
      </w:pPr>
      <w:r w:rsidRPr="00FA44E6">
        <w:rPr>
          <w:lang w:val="en"/>
        </w:rPr>
        <w:t xml:space="preserve">Attend education and training sessions </w:t>
      </w:r>
      <w:r w:rsidR="00111CA6">
        <w:rPr>
          <w:lang w:val="en"/>
        </w:rPr>
        <w:t xml:space="preserve">recommended by </w:t>
      </w:r>
      <w:r w:rsidR="000465B4">
        <w:rPr>
          <w:lang w:val="en"/>
        </w:rPr>
        <w:t xml:space="preserve">VIU, the Administrative Head </w:t>
      </w:r>
      <w:r w:rsidR="00111CA6">
        <w:rPr>
          <w:lang w:val="en"/>
        </w:rPr>
        <w:t xml:space="preserve">and/or </w:t>
      </w:r>
      <w:r w:rsidR="000465B4">
        <w:rPr>
          <w:lang w:val="en"/>
        </w:rPr>
        <w:t>Health and Safety Services</w:t>
      </w:r>
      <w:r w:rsidR="00A845C2" w:rsidRPr="00FA44E6">
        <w:rPr>
          <w:lang w:val="en"/>
        </w:rPr>
        <w:t>.</w:t>
      </w:r>
    </w:p>
    <w:p w14:paraId="0E0357CC" w14:textId="60D7C0D1" w:rsidR="001F672E" w:rsidRPr="00FA44E6" w:rsidRDefault="001F672E" w:rsidP="00351D21">
      <w:pPr>
        <w:rPr>
          <w:lang w:val="en"/>
        </w:rPr>
      </w:pPr>
      <w:r w:rsidRPr="00FA44E6">
        <w:rPr>
          <w:lang w:val="en"/>
        </w:rPr>
        <w:t xml:space="preserve">Use </w:t>
      </w:r>
      <w:r w:rsidR="006C1530" w:rsidRPr="00FA44E6">
        <w:rPr>
          <w:lang w:val="en"/>
        </w:rPr>
        <w:t xml:space="preserve">identified </w:t>
      </w:r>
      <w:r w:rsidR="000465B4">
        <w:rPr>
          <w:lang w:val="en"/>
        </w:rPr>
        <w:t xml:space="preserve">hazard </w:t>
      </w:r>
      <w:r w:rsidRPr="00FA44E6">
        <w:rPr>
          <w:lang w:val="en"/>
        </w:rPr>
        <w:t>controls and follow safe work practices established</w:t>
      </w:r>
      <w:r w:rsidR="00383DE1" w:rsidRPr="00FA44E6">
        <w:rPr>
          <w:lang w:val="en"/>
        </w:rPr>
        <w:t xml:space="preserve"> by </w:t>
      </w:r>
      <w:r w:rsidR="000465B4">
        <w:rPr>
          <w:lang w:val="en"/>
        </w:rPr>
        <w:t xml:space="preserve">the Department and </w:t>
      </w:r>
      <w:r w:rsidR="00383DE1" w:rsidRPr="00FA44E6">
        <w:rPr>
          <w:lang w:val="en"/>
        </w:rPr>
        <w:t>VIU</w:t>
      </w:r>
      <w:r w:rsidR="00A845C2" w:rsidRPr="00FA44E6">
        <w:rPr>
          <w:lang w:val="en"/>
        </w:rPr>
        <w:t>.</w:t>
      </w:r>
    </w:p>
    <w:p w14:paraId="314BF0C5" w14:textId="1B075D21" w:rsidR="000A5151" w:rsidRPr="00FA44E6" w:rsidRDefault="000A5151" w:rsidP="00351D21">
      <w:pPr>
        <w:rPr>
          <w:lang w:val="en"/>
        </w:rPr>
      </w:pPr>
      <w:r w:rsidRPr="00FA44E6">
        <w:rPr>
          <w:lang w:val="en"/>
        </w:rPr>
        <w:t xml:space="preserve">Use </w:t>
      </w:r>
      <w:r w:rsidR="000465B4">
        <w:rPr>
          <w:lang w:val="en"/>
        </w:rPr>
        <w:t xml:space="preserve">the </w:t>
      </w:r>
      <w:r w:rsidRPr="00FA44E6">
        <w:rPr>
          <w:lang w:val="en"/>
        </w:rPr>
        <w:t xml:space="preserve">available </w:t>
      </w:r>
      <w:r w:rsidR="00A845C2" w:rsidRPr="00FA44E6">
        <w:rPr>
          <w:lang w:val="en"/>
        </w:rPr>
        <w:t>equipment</w:t>
      </w:r>
      <w:r w:rsidRPr="00FA44E6">
        <w:rPr>
          <w:lang w:val="en"/>
        </w:rPr>
        <w:t xml:space="preserve"> and PPE provided </w:t>
      </w:r>
      <w:r w:rsidR="006C1530" w:rsidRPr="00FA44E6">
        <w:rPr>
          <w:lang w:val="en"/>
        </w:rPr>
        <w:t>to reduce exposure to formaldehyde</w:t>
      </w:r>
      <w:r w:rsidRPr="00FA44E6">
        <w:rPr>
          <w:lang w:val="en"/>
        </w:rPr>
        <w:t xml:space="preserve">. </w:t>
      </w:r>
    </w:p>
    <w:p w14:paraId="4960903B" w14:textId="3C7EE3EE" w:rsidR="000A5151" w:rsidRPr="00FA44E6" w:rsidRDefault="00111CA6" w:rsidP="00351D21">
      <w:pPr>
        <w:rPr>
          <w:lang w:val="en"/>
        </w:rPr>
      </w:pPr>
      <w:r>
        <w:rPr>
          <w:lang w:val="en"/>
        </w:rPr>
        <w:t>R</w:t>
      </w:r>
      <w:r w:rsidR="000A5151" w:rsidRPr="00FA44E6">
        <w:rPr>
          <w:lang w:val="en"/>
        </w:rPr>
        <w:t xml:space="preserve">eport </w:t>
      </w:r>
      <w:r>
        <w:rPr>
          <w:lang w:val="en"/>
        </w:rPr>
        <w:t xml:space="preserve">all </w:t>
      </w:r>
      <w:r w:rsidR="000A5151" w:rsidRPr="00FA44E6">
        <w:rPr>
          <w:lang w:val="en"/>
        </w:rPr>
        <w:t>incidents</w:t>
      </w:r>
      <w:r w:rsidR="006C1530" w:rsidRPr="00FA44E6">
        <w:rPr>
          <w:lang w:val="en"/>
        </w:rPr>
        <w:t xml:space="preserve"> to the supervisor and Health and Safety Services</w:t>
      </w:r>
      <w:r w:rsidR="00383DE1" w:rsidRPr="00FA44E6">
        <w:rPr>
          <w:lang w:val="en"/>
        </w:rPr>
        <w:t>.</w:t>
      </w:r>
    </w:p>
    <w:p w14:paraId="35468D8E" w14:textId="048C6A46" w:rsidR="00111CA6" w:rsidRDefault="00111CA6" w:rsidP="00351D21">
      <w:pPr>
        <w:rPr>
          <w:rFonts w:eastAsia="Times New Roman" w:cs="Arial"/>
          <w:color w:val="000000" w:themeColor="text1"/>
          <w:lang w:bidi="ar-SA"/>
        </w:rPr>
      </w:pPr>
      <w:r>
        <w:rPr>
          <w:rFonts w:eastAsia="Times New Roman" w:cs="Arial"/>
          <w:color w:val="000000" w:themeColor="text1"/>
          <w:lang w:bidi="ar-SA"/>
        </w:rPr>
        <w:t>Only</w:t>
      </w:r>
      <w:r w:rsidR="00721117" w:rsidRPr="00FA44E6">
        <w:rPr>
          <w:rFonts w:eastAsia="Times New Roman" w:cs="Arial"/>
          <w:color w:val="000000" w:themeColor="text1"/>
          <w:lang w:bidi="ar-SA"/>
        </w:rPr>
        <w:t xml:space="preserve"> </w:t>
      </w:r>
      <w:r w:rsidR="006C1530" w:rsidRPr="00FA44E6">
        <w:rPr>
          <w:rFonts w:eastAsia="Times New Roman" w:cs="Arial"/>
          <w:color w:val="000000" w:themeColor="text1"/>
          <w:lang w:bidi="ar-SA"/>
        </w:rPr>
        <w:t>work with formaldehyde in a certified fume hood or</w:t>
      </w:r>
      <w:r w:rsidR="00721117" w:rsidRPr="00FA44E6">
        <w:rPr>
          <w:rFonts w:eastAsia="Times New Roman" w:cs="Arial"/>
          <w:color w:val="000000" w:themeColor="text1"/>
          <w:lang w:bidi="ar-SA"/>
        </w:rPr>
        <w:t xml:space="preserve"> </w:t>
      </w:r>
      <w:r>
        <w:rPr>
          <w:rFonts w:eastAsia="Times New Roman" w:cs="Arial"/>
          <w:color w:val="000000" w:themeColor="text1"/>
          <w:lang w:bidi="ar-SA"/>
        </w:rPr>
        <w:t xml:space="preserve">with </w:t>
      </w:r>
      <w:r w:rsidR="00721117" w:rsidRPr="00FA44E6">
        <w:rPr>
          <w:rFonts w:eastAsia="Times New Roman" w:cs="Arial"/>
          <w:color w:val="000000" w:themeColor="text1"/>
          <w:lang w:bidi="ar-SA"/>
        </w:rPr>
        <w:t>the</w:t>
      </w:r>
      <w:r>
        <w:rPr>
          <w:rFonts w:eastAsia="Times New Roman" w:cs="Arial"/>
          <w:color w:val="000000" w:themeColor="text1"/>
          <w:lang w:bidi="ar-SA"/>
        </w:rPr>
        <w:t xml:space="preserve"> appropriate </w:t>
      </w:r>
      <w:r w:rsidR="00721117" w:rsidRPr="00FA44E6">
        <w:rPr>
          <w:rFonts w:eastAsia="Times New Roman" w:cs="Arial"/>
          <w:color w:val="000000" w:themeColor="text1"/>
          <w:lang w:bidi="ar-SA"/>
        </w:rPr>
        <w:t xml:space="preserve">PPE </w:t>
      </w:r>
      <w:r>
        <w:rPr>
          <w:rFonts w:eastAsia="Times New Roman" w:cs="Arial"/>
          <w:color w:val="000000" w:themeColor="text1"/>
          <w:lang w:bidi="ar-SA"/>
        </w:rPr>
        <w:t xml:space="preserve">where a chemical fume hood is not available. </w:t>
      </w:r>
    </w:p>
    <w:p w14:paraId="1889F909" w14:textId="19D5A426" w:rsidR="00721117" w:rsidRDefault="00111CA6" w:rsidP="00351D21">
      <w:pPr>
        <w:rPr>
          <w:rFonts w:eastAsia="Times New Roman" w:cs="Arial"/>
          <w:color w:val="000000" w:themeColor="text1"/>
          <w:lang w:bidi="ar-SA"/>
        </w:rPr>
      </w:pPr>
      <w:r>
        <w:rPr>
          <w:rFonts w:eastAsia="Times New Roman" w:cs="Arial"/>
          <w:color w:val="000000" w:themeColor="text1"/>
          <w:lang w:bidi="ar-SA"/>
        </w:rPr>
        <w:t>Only</w:t>
      </w:r>
      <w:r w:rsidRPr="00FA44E6">
        <w:rPr>
          <w:rFonts w:eastAsia="Times New Roman" w:cs="Arial"/>
          <w:color w:val="000000" w:themeColor="text1"/>
          <w:lang w:bidi="ar-SA"/>
        </w:rPr>
        <w:t xml:space="preserve"> work with formaldehyde </w:t>
      </w:r>
      <w:r>
        <w:rPr>
          <w:rFonts w:eastAsia="Times New Roman" w:cs="Arial"/>
          <w:color w:val="000000" w:themeColor="text1"/>
          <w:lang w:bidi="ar-SA"/>
        </w:rPr>
        <w:t xml:space="preserve">after being </w:t>
      </w:r>
      <w:r w:rsidR="00721117" w:rsidRPr="00FA44E6">
        <w:rPr>
          <w:rFonts w:eastAsia="Times New Roman" w:cs="Arial"/>
          <w:color w:val="000000" w:themeColor="text1"/>
          <w:lang w:bidi="ar-SA"/>
        </w:rPr>
        <w:t xml:space="preserve">trained </w:t>
      </w:r>
      <w:r>
        <w:rPr>
          <w:rFonts w:eastAsia="Times New Roman" w:cs="Arial"/>
          <w:color w:val="000000" w:themeColor="text1"/>
          <w:lang w:bidi="ar-SA"/>
        </w:rPr>
        <w:t>to</w:t>
      </w:r>
      <w:r w:rsidR="00721117" w:rsidRPr="00FA44E6">
        <w:rPr>
          <w:rFonts w:eastAsia="Times New Roman" w:cs="Arial"/>
          <w:color w:val="000000" w:themeColor="text1"/>
          <w:lang w:bidi="ar-SA"/>
        </w:rPr>
        <w:t xml:space="preserve"> do so safely. </w:t>
      </w:r>
    </w:p>
    <w:p w14:paraId="175D279A" w14:textId="3B81FFE8" w:rsidR="00123DB3" w:rsidRPr="00FA44E6" w:rsidRDefault="00123DB3" w:rsidP="00351D21">
      <w:pPr>
        <w:rPr>
          <w:lang w:val="en"/>
        </w:rPr>
      </w:pPr>
      <w:bookmarkStart w:id="8" w:name="_Toc508177397"/>
      <w:r>
        <w:rPr>
          <w:lang w:val="en"/>
        </w:rPr>
        <w:t>Health and Safety Services</w:t>
      </w:r>
      <w:bookmarkEnd w:id="8"/>
    </w:p>
    <w:p w14:paraId="6C18BADC" w14:textId="227AD1F6" w:rsidR="00183332" w:rsidRPr="00FA44E6" w:rsidRDefault="00123DB3" w:rsidP="00351D21">
      <w:pPr>
        <w:rPr>
          <w:rFonts w:eastAsiaTheme="minorHAnsi" w:cs="Calibri"/>
          <w:color w:val="000000"/>
          <w:lang w:bidi="ar-SA"/>
        </w:rPr>
      </w:pPr>
      <w:r w:rsidRPr="002E7F64">
        <w:rPr>
          <w:rFonts w:eastAsiaTheme="minorHAnsi" w:cs="Verdana"/>
          <w:color w:val="000000" w:themeColor="text1"/>
          <w:lang w:bidi="ar-SA"/>
        </w:rPr>
        <w:t xml:space="preserve">To assist </w:t>
      </w:r>
      <w:r w:rsidRPr="0049670D">
        <w:rPr>
          <w:rFonts w:eastAsiaTheme="minorHAnsi" w:cs="Verdana"/>
          <w:color w:val="000000" w:themeColor="text1"/>
          <w:lang w:bidi="ar-SA"/>
        </w:rPr>
        <w:t xml:space="preserve">VIU </w:t>
      </w:r>
      <w:r w:rsidRPr="0049670D">
        <w:rPr>
          <w:color w:val="000000" w:themeColor="text1"/>
        </w:rPr>
        <w:t>faculties and departments</w:t>
      </w:r>
      <w:r w:rsidRPr="0049670D">
        <w:rPr>
          <w:rFonts w:eastAsiaTheme="minorHAnsi" w:cs="Verdana"/>
          <w:color w:val="000000" w:themeColor="text1"/>
          <w:lang w:bidi="ar-SA"/>
        </w:rPr>
        <w:t xml:space="preserve"> develop</w:t>
      </w:r>
      <w:r w:rsidRPr="002E7F64">
        <w:rPr>
          <w:rFonts w:eastAsiaTheme="minorHAnsi" w:cs="Verdana"/>
          <w:color w:val="000000" w:themeColor="text1"/>
          <w:lang w:bidi="ar-SA"/>
        </w:rPr>
        <w:t xml:space="preserve"> and implement</w:t>
      </w:r>
      <w:r w:rsidRPr="00123DB3">
        <w:rPr>
          <w:color w:val="000000" w:themeColor="text1"/>
        </w:rPr>
        <w:t xml:space="preserve"> </w:t>
      </w:r>
      <w:r w:rsidRPr="002E7F64">
        <w:rPr>
          <w:rFonts w:eastAsiaTheme="minorHAnsi" w:cs="Verdana"/>
          <w:color w:val="000000" w:themeColor="text1"/>
          <w:lang w:bidi="ar-SA"/>
        </w:rPr>
        <w:t xml:space="preserve">safe work practices that will reduce the risk of </w:t>
      </w:r>
      <w:r w:rsidRPr="0049670D">
        <w:rPr>
          <w:rFonts w:eastAsiaTheme="minorHAnsi" w:cs="Verdana"/>
          <w:color w:val="000000" w:themeColor="text1"/>
          <w:lang w:bidi="ar-SA"/>
        </w:rPr>
        <w:t>exposure</w:t>
      </w:r>
      <w:r w:rsidR="00467883" w:rsidRPr="0049670D">
        <w:rPr>
          <w:color w:val="000000" w:themeColor="text1"/>
        </w:rPr>
        <w:t xml:space="preserve"> to formaldehyde</w:t>
      </w:r>
      <w:r w:rsidRPr="0049670D">
        <w:rPr>
          <w:rFonts w:eastAsiaTheme="minorHAnsi" w:cs="Verdana"/>
          <w:color w:val="000000" w:themeColor="text1"/>
          <w:lang w:bidi="ar-SA"/>
        </w:rPr>
        <w:t xml:space="preserve"> in the workplace</w:t>
      </w:r>
      <w:r w:rsidRPr="002E7F64">
        <w:rPr>
          <w:rFonts w:eastAsiaTheme="minorHAnsi" w:cs="Verdana"/>
          <w:color w:val="000000" w:themeColor="text1"/>
          <w:lang w:bidi="ar-SA"/>
        </w:rPr>
        <w:t>.</w:t>
      </w:r>
    </w:p>
    <w:p w14:paraId="0BC57BAB" w14:textId="62125FBF" w:rsidR="00A00E47" w:rsidRPr="00FA44E6" w:rsidRDefault="00183332" w:rsidP="00351D21">
      <w:bookmarkStart w:id="9" w:name="_Toc508177398"/>
      <w:r w:rsidRPr="00FA44E6">
        <w:t>5</w:t>
      </w:r>
      <w:r w:rsidR="00EC7F25" w:rsidRPr="00FA44E6">
        <w:t xml:space="preserve">. </w:t>
      </w:r>
      <w:r w:rsidRPr="00FA44E6">
        <w:t xml:space="preserve">Heath </w:t>
      </w:r>
      <w:r w:rsidR="00936F22">
        <w:t>H</w:t>
      </w:r>
      <w:r w:rsidRPr="00FA44E6">
        <w:t>azards</w:t>
      </w:r>
      <w:bookmarkEnd w:id="9"/>
    </w:p>
    <w:p w14:paraId="322606A5" w14:textId="77777777" w:rsidR="007B0148" w:rsidRPr="00FA44E6" w:rsidRDefault="007B0148" w:rsidP="00351D21">
      <w:pPr>
        <w:rPr>
          <w:rFonts w:cs="Times New Roman"/>
          <w:color w:val="44546A" w:themeColor="text2"/>
          <w:lang w:val="en-IE"/>
        </w:rPr>
      </w:pPr>
      <w:r w:rsidRPr="00FA44E6">
        <w:rPr>
          <w:rFonts w:cs="Times New Roman"/>
          <w:b/>
          <w:bCs/>
          <w:color w:val="44546A" w:themeColor="text2"/>
          <w:lang w:val="en-IE"/>
        </w:rPr>
        <w:t xml:space="preserve">Health Hazards </w:t>
      </w:r>
      <w:r w:rsidR="006C1530" w:rsidRPr="00FA44E6">
        <w:rPr>
          <w:rFonts w:cs="Times New Roman"/>
          <w:b/>
          <w:bCs/>
          <w:color w:val="44546A" w:themeColor="text2"/>
          <w:lang w:val="en-IE"/>
        </w:rPr>
        <w:t>and First Aid Procedures</w:t>
      </w:r>
    </w:p>
    <w:p w14:paraId="77D9B244" w14:textId="3492B345" w:rsidR="007B0148" w:rsidRPr="00FA44E6" w:rsidRDefault="007B0148" w:rsidP="00351D21">
      <w:pPr>
        <w:rPr>
          <w:rFonts w:cs="Times New Roman"/>
          <w:lang w:val="en-IE"/>
        </w:rPr>
      </w:pPr>
      <w:r w:rsidRPr="00FA44E6">
        <w:rPr>
          <w:rFonts w:cs="Times New Roman"/>
          <w:lang w:val="en-IE"/>
        </w:rPr>
        <w:t xml:space="preserve">Formaldehyde and solutions containing </w:t>
      </w:r>
      <w:r w:rsidR="000465B4">
        <w:rPr>
          <w:rFonts w:cs="Times New Roman"/>
          <w:lang w:val="en-IE"/>
        </w:rPr>
        <w:t xml:space="preserve">formaldehyde </w:t>
      </w:r>
      <w:r w:rsidRPr="00FA44E6">
        <w:rPr>
          <w:rFonts w:cs="Times New Roman"/>
          <w:lang w:val="en-IE"/>
        </w:rPr>
        <w:t xml:space="preserve">are potential human carcinogens, irritants, and chemical sensitizers. </w:t>
      </w:r>
    </w:p>
    <w:p w14:paraId="7598E218" w14:textId="77777777" w:rsidR="007B0148" w:rsidRPr="00FA44E6" w:rsidRDefault="007B0148" w:rsidP="00351D21">
      <w:pPr>
        <w:rPr>
          <w:rFonts w:eastAsiaTheme="minorHAnsi"/>
          <w:lang w:val="en-CA" w:bidi="ar-SA"/>
        </w:rPr>
      </w:pPr>
      <w:r w:rsidRPr="00FA44E6">
        <w:rPr>
          <w:rFonts w:eastAsiaTheme="minorHAnsi"/>
          <w:lang w:val="en-CA" w:bidi="ar-SA"/>
        </w:rPr>
        <w:t xml:space="preserve">In a laboratory setting, faculty and workers may be exposed to formaldehyde vapor emitted from formalin or from contaminated surfaces or materials. Individuals may also be exposed when handling preserved specimens. </w:t>
      </w:r>
    </w:p>
    <w:p w14:paraId="0526BB9E" w14:textId="77777777" w:rsidR="007B0148" w:rsidRPr="00FA44E6" w:rsidRDefault="007B0148" w:rsidP="00351D21">
      <w:pPr>
        <w:rPr>
          <w:rFonts w:cs="Times New Roman"/>
          <w:color w:val="44546A" w:themeColor="text2"/>
          <w:lang w:val="en-IE"/>
        </w:rPr>
      </w:pPr>
      <w:r w:rsidRPr="00FA44E6">
        <w:rPr>
          <w:rFonts w:cs="Times New Roman"/>
          <w:b/>
          <w:bCs/>
          <w:color w:val="44546A" w:themeColor="text2"/>
          <w:lang w:val="en-IE"/>
        </w:rPr>
        <w:t>Exposure Limits</w:t>
      </w:r>
    </w:p>
    <w:p w14:paraId="39F84A7B" w14:textId="77777777" w:rsidR="007B0148" w:rsidRPr="00FA44E6" w:rsidRDefault="007B0148" w:rsidP="00351D21">
      <w:pPr>
        <w:rPr>
          <w:rFonts w:eastAsiaTheme="minorHAnsi"/>
          <w:lang w:val="en-CA" w:bidi="ar-SA"/>
        </w:rPr>
      </w:pPr>
      <w:r w:rsidRPr="00FA44E6">
        <w:rPr>
          <w:rFonts w:cs="Times New Roman"/>
          <w:lang w:val="en-IE"/>
        </w:rPr>
        <w:t xml:space="preserve">The WorkSafeBC exposure limit is </w:t>
      </w:r>
      <w:r w:rsidRPr="00FA44E6">
        <w:rPr>
          <w:rFonts w:cs="Times New Roman"/>
          <w:b/>
          <w:bCs/>
          <w:lang w:val="en-IE"/>
        </w:rPr>
        <w:t xml:space="preserve">0.3 ppm </w:t>
      </w:r>
      <w:r w:rsidRPr="00FA44E6">
        <w:rPr>
          <w:rFonts w:cs="Times New Roman"/>
          <w:lang w:val="en-IE"/>
        </w:rPr>
        <w:t xml:space="preserve">as time-weighted average for an eight-hour shift.  The maximum concentration of formaldehyde in air which may not be exceeded at any time during the work period is </w:t>
      </w:r>
      <w:r w:rsidRPr="00FA44E6">
        <w:rPr>
          <w:rFonts w:cs="Times New Roman"/>
          <w:b/>
          <w:bCs/>
          <w:lang w:val="en-IE"/>
        </w:rPr>
        <w:t xml:space="preserve">1.0 ppm. </w:t>
      </w:r>
      <w:r w:rsidRPr="00FA44E6">
        <w:rPr>
          <w:rFonts w:cs="Times New Roman"/>
          <w:lang w:val="en-IE"/>
        </w:rPr>
        <w:t xml:space="preserve">Health and Safety Services can be contacted to arrange for formaldehyde exposure monitoring to ensure limits remain below regulatory limits.  </w:t>
      </w:r>
    </w:p>
    <w:p w14:paraId="054E1F5D" w14:textId="77777777" w:rsidR="007B0148" w:rsidRPr="00FA44E6" w:rsidRDefault="007B0148" w:rsidP="00351D21">
      <w:pPr>
        <w:rPr>
          <w:rFonts w:cs="Times New Roman"/>
          <w:i/>
          <w:color w:val="44546A" w:themeColor="text2"/>
          <w:lang w:val="en-IE"/>
        </w:rPr>
      </w:pPr>
      <w:r w:rsidRPr="00FA44E6">
        <w:rPr>
          <w:rFonts w:cs="Times New Roman"/>
          <w:i/>
          <w:color w:val="44546A" w:themeColor="text2"/>
          <w:lang w:val="en-IE"/>
        </w:rPr>
        <w:t>Acute Exposure:</w:t>
      </w:r>
    </w:p>
    <w:p w14:paraId="2115DBA0" w14:textId="77777777" w:rsidR="006C1530" w:rsidRPr="00FA44E6" w:rsidRDefault="006C1530" w:rsidP="00351D21">
      <w:pPr>
        <w:rPr>
          <w:rFonts w:eastAsiaTheme="minorHAnsi" w:cs="Calibri"/>
          <w:color w:val="000000"/>
          <w:lang w:val="en-CA" w:bidi="ar-SA"/>
        </w:rPr>
      </w:pPr>
      <w:r w:rsidRPr="00FA44E6">
        <w:rPr>
          <w:rFonts w:eastAsiaTheme="minorHAnsi" w:cs="Calibri"/>
          <w:color w:val="000000"/>
          <w:lang w:val="en-CA" w:bidi="ar-SA"/>
        </w:rPr>
        <w:t xml:space="preserve">Acute exposure can be highly irritating to the eyes, </w:t>
      </w:r>
      <w:proofErr w:type="gramStart"/>
      <w:r w:rsidRPr="00FA44E6">
        <w:rPr>
          <w:rFonts w:eastAsiaTheme="minorHAnsi" w:cs="Calibri"/>
          <w:color w:val="000000"/>
          <w:lang w:val="en-CA" w:bidi="ar-SA"/>
        </w:rPr>
        <w:t>nose</w:t>
      </w:r>
      <w:proofErr w:type="gramEnd"/>
      <w:r w:rsidRPr="00FA44E6">
        <w:rPr>
          <w:rFonts w:eastAsiaTheme="minorHAnsi" w:cs="Calibri"/>
          <w:color w:val="000000"/>
          <w:lang w:val="en-CA" w:bidi="ar-SA"/>
        </w:rPr>
        <w:t xml:space="preserve"> and throat. Because of the serious potential hazards for researchers and workers who may be exposed to formaldehyde as part of their work with formaldehyde-containing chemicals, precautions must be taken to eliminate or reduce the potential for exposure as much as possible. </w:t>
      </w:r>
    </w:p>
    <w:p w14:paraId="31E23EB8" w14:textId="7AF41C67" w:rsidR="00DA65BC" w:rsidRDefault="007B0148" w:rsidP="00351D21">
      <w:pPr>
        <w:rPr>
          <w:rFonts w:cs="Times New Roman"/>
          <w:lang w:val="en-IE"/>
        </w:rPr>
      </w:pPr>
      <w:r w:rsidRPr="000465B4">
        <w:rPr>
          <w:rFonts w:cs="Times New Roman"/>
          <w:bCs/>
          <w:lang w:val="en-IE"/>
        </w:rPr>
        <w:t>Inhalation:</w:t>
      </w:r>
      <w:r w:rsidRPr="000465B4">
        <w:rPr>
          <w:rFonts w:cs="Times New Roman"/>
          <w:b/>
          <w:bCs/>
          <w:lang w:val="en-IE"/>
        </w:rPr>
        <w:t xml:space="preserve">  </w:t>
      </w:r>
      <w:r w:rsidR="000465B4" w:rsidRPr="000465B4">
        <w:rPr>
          <w:rFonts w:cs="Times New Roman"/>
          <w:lang w:val="en-IE"/>
        </w:rPr>
        <w:t xml:space="preserve">Formaldehyde </w:t>
      </w:r>
      <w:proofErr w:type="gramStart"/>
      <w:r w:rsidRPr="000465B4">
        <w:rPr>
          <w:rFonts w:cs="Times New Roman"/>
          <w:lang w:val="en-IE"/>
        </w:rPr>
        <w:t>is capable of causing</w:t>
      </w:r>
      <w:proofErr w:type="gramEnd"/>
      <w:r w:rsidRPr="000465B4">
        <w:rPr>
          <w:rFonts w:cs="Times New Roman"/>
          <w:lang w:val="en-IE"/>
        </w:rPr>
        <w:t xml:space="preserve"> irritation to the mouth, nose, and throat and may lead to pulmonary </w:t>
      </w:r>
      <w:proofErr w:type="spellStart"/>
      <w:r w:rsidRPr="000465B4">
        <w:rPr>
          <w:rFonts w:cs="Times New Roman"/>
          <w:lang w:val="en-IE"/>
        </w:rPr>
        <w:t>edema</w:t>
      </w:r>
      <w:proofErr w:type="spellEnd"/>
      <w:r w:rsidRPr="000465B4">
        <w:rPr>
          <w:rFonts w:cs="Times New Roman"/>
          <w:lang w:val="en-IE"/>
        </w:rPr>
        <w:t xml:space="preserve"> (fluid in lungs). Exposure to large amounts of formaldehyde is immediately dangerous to life and health.  Inhalation of formaldehyde at any concentration may cause allergic respiratory reactions such as asthma, bronchitis, wheezing, and chest tightness. In the event of a significant exposure contact </w:t>
      </w:r>
      <w:r w:rsidR="000465B4" w:rsidRPr="000465B4">
        <w:rPr>
          <w:rFonts w:cs="Times New Roman"/>
          <w:lang w:val="en-IE"/>
        </w:rPr>
        <w:t>First Aid for the campus you are located and seek fresh air immediately</w:t>
      </w:r>
      <w:r w:rsidR="00DA65BC">
        <w:rPr>
          <w:rFonts w:cs="Times New Roman"/>
          <w:lang w:val="en-IE"/>
        </w:rPr>
        <w:t xml:space="preserve">. </w:t>
      </w:r>
    </w:p>
    <w:p w14:paraId="6AF41201" w14:textId="23004469" w:rsidR="007B0148" w:rsidRPr="00FA44E6" w:rsidRDefault="007B0148" w:rsidP="00351D21">
      <w:pPr>
        <w:rPr>
          <w:rFonts w:cs="Times New Roman"/>
          <w:b/>
          <w:bCs/>
          <w:lang w:val="en-IE"/>
        </w:rPr>
      </w:pPr>
      <w:r w:rsidRPr="00FA44E6">
        <w:rPr>
          <w:rFonts w:cs="Times New Roman"/>
          <w:bCs/>
          <w:lang w:val="en-IE"/>
        </w:rPr>
        <w:t>Oral:</w:t>
      </w:r>
      <w:r w:rsidRPr="00FA44E6">
        <w:rPr>
          <w:rFonts w:cs="Times New Roman"/>
          <w:b/>
          <w:bCs/>
          <w:lang w:val="en-IE"/>
        </w:rPr>
        <w:t xml:space="preserve">  </w:t>
      </w:r>
      <w:r w:rsidRPr="00FA44E6">
        <w:rPr>
          <w:rFonts w:cs="Times New Roman"/>
          <w:lang w:val="en-IE"/>
        </w:rPr>
        <w:t>Ingestion can cause severe irritation of the mouth, throat, and stomach, nausea, and vomiting. An oral dose of 30 to 100 ml formal</w:t>
      </w:r>
      <w:r w:rsidR="00DA65BC">
        <w:rPr>
          <w:rFonts w:cs="Times New Roman"/>
          <w:lang w:val="en-IE"/>
        </w:rPr>
        <w:t>dehyde</w:t>
      </w:r>
      <w:r w:rsidRPr="00FA44E6">
        <w:rPr>
          <w:rFonts w:cs="Times New Roman"/>
          <w:lang w:val="en-IE"/>
        </w:rPr>
        <w:t xml:space="preserve"> can be fatal in humans. If ingested, rinse mouth with water and contact first aid</w:t>
      </w:r>
      <w:r w:rsidR="00DA65BC">
        <w:rPr>
          <w:rFonts w:cs="Times New Roman"/>
          <w:lang w:val="en-IE"/>
        </w:rPr>
        <w:t xml:space="preserve"> for assistance</w:t>
      </w:r>
      <w:r w:rsidRPr="00FA44E6">
        <w:rPr>
          <w:rFonts w:cs="Times New Roman"/>
          <w:lang w:val="en-IE"/>
        </w:rPr>
        <w:t xml:space="preserve">. </w:t>
      </w:r>
    </w:p>
    <w:p w14:paraId="3063961E" w14:textId="44962DDA" w:rsidR="007B0148" w:rsidRPr="00FA44E6" w:rsidRDefault="007B0148" w:rsidP="00351D21">
      <w:pPr>
        <w:rPr>
          <w:rFonts w:cs="Times New Roman"/>
          <w:lang w:val="en-IE"/>
        </w:rPr>
      </w:pPr>
      <w:r w:rsidRPr="00FA44E6">
        <w:rPr>
          <w:rFonts w:cs="Times New Roman"/>
          <w:bCs/>
          <w:lang w:val="en-IE"/>
        </w:rPr>
        <w:t>Skin:</w:t>
      </w:r>
      <w:r w:rsidRPr="00FA44E6">
        <w:rPr>
          <w:rFonts w:cs="Times New Roman"/>
          <w:b/>
          <w:bCs/>
          <w:lang w:val="en-IE"/>
        </w:rPr>
        <w:t xml:space="preserve">  </w:t>
      </w:r>
      <w:r w:rsidRPr="00FA44E6">
        <w:rPr>
          <w:rFonts w:cs="Times New Roman"/>
          <w:lang w:val="en-IE"/>
        </w:rPr>
        <w:t>Formal</w:t>
      </w:r>
      <w:r w:rsidR="00DA65BC">
        <w:rPr>
          <w:rFonts w:cs="Times New Roman"/>
          <w:lang w:val="en-IE"/>
        </w:rPr>
        <w:t>dehyde</w:t>
      </w:r>
      <w:r w:rsidRPr="00FA44E6">
        <w:rPr>
          <w:rFonts w:cs="Times New Roman"/>
          <w:lang w:val="en-IE"/>
        </w:rPr>
        <w:t xml:space="preserve"> is a severe skin irritant and sensitizer. Repeated dermal contact may result in sensitization, resulting in allergic dermatitis at relatively low concentrations. Repeated contact may cause white discoloration, a burning sensation, drying and scaling of the skin. In the event of contact, remove contaminated clothing and flush the affected area with soap and water. Use the emergency shower as necessary. Contact first aid</w:t>
      </w:r>
      <w:r w:rsidR="00DA65BC">
        <w:rPr>
          <w:rFonts w:cs="Times New Roman"/>
          <w:lang w:val="en-IE"/>
        </w:rPr>
        <w:t xml:space="preserve"> for assistance</w:t>
      </w:r>
      <w:r w:rsidRPr="00FA44E6">
        <w:rPr>
          <w:rFonts w:cs="Times New Roman"/>
          <w:lang w:val="en-IE"/>
        </w:rPr>
        <w:t xml:space="preserve">. </w:t>
      </w:r>
    </w:p>
    <w:p w14:paraId="7782CA25" w14:textId="7CAC3978" w:rsidR="007B0148" w:rsidRDefault="007B0148" w:rsidP="00351D21">
      <w:pPr>
        <w:rPr>
          <w:rFonts w:cs="Times New Roman"/>
          <w:lang w:val="en-IE"/>
        </w:rPr>
      </w:pPr>
      <w:r w:rsidRPr="00FA44E6">
        <w:rPr>
          <w:rFonts w:cs="Times New Roman"/>
          <w:bCs/>
          <w:lang w:val="en-IE"/>
        </w:rPr>
        <w:t>Eyes:</w:t>
      </w:r>
      <w:r w:rsidRPr="00FA44E6">
        <w:rPr>
          <w:rFonts w:cs="Times New Roman"/>
          <w:b/>
          <w:bCs/>
          <w:lang w:val="en-IE"/>
        </w:rPr>
        <w:t xml:space="preserve">  </w:t>
      </w:r>
      <w:r w:rsidRPr="00FA44E6">
        <w:rPr>
          <w:rFonts w:cs="Times New Roman"/>
          <w:lang w:val="en-IE"/>
        </w:rPr>
        <w:t>Contact with eyes may result in severe eye irritation, always wear safety glasses in the lab. Direct contact with the eyes may cause severe burns, blurry vision, and/or loss of vision.  Burns to eyes may have a delayed effect, not appearing for hours after initial contact. In the event of direct contact, flush holding the eyelid(s) open for 15 minutes.</w:t>
      </w:r>
      <w:r w:rsidR="0049670D">
        <w:rPr>
          <w:rFonts w:cs="Times New Roman"/>
          <w:lang w:val="en-IE"/>
        </w:rPr>
        <w:t xml:space="preserve"> </w:t>
      </w:r>
      <w:r w:rsidR="0049670D" w:rsidRPr="0049670D">
        <w:rPr>
          <w:rFonts w:cs="Times New Roman"/>
          <w:i/>
          <w:lang w:val="en-IE"/>
        </w:rPr>
        <w:t>Please make note of the closest eyewash station to where the formaldehyde is being used and stored</w:t>
      </w:r>
      <w:r w:rsidR="0049670D">
        <w:rPr>
          <w:rFonts w:cs="Times New Roman"/>
          <w:lang w:val="en-IE"/>
        </w:rPr>
        <w:t>.</w:t>
      </w:r>
      <w:r w:rsidRPr="00FA44E6">
        <w:rPr>
          <w:rFonts w:cs="Times New Roman"/>
          <w:b/>
          <w:bCs/>
          <w:lang w:val="en-IE"/>
        </w:rPr>
        <w:t xml:space="preserve"> </w:t>
      </w:r>
      <w:r w:rsidRPr="00FA44E6">
        <w:rPr>
          <w:rFonts w:cs="Times New Roman"/>
          <w:lang w:val="en-IE"/>
        </w:rPr>
        <w:t>Contact first aid</w:t>
      </w:r>
      <w:r w:rsidR="00DA65BC">
        <w:rPr>
          <w:rFonts w:cs="Times New Roman"/>
          <w:lang w:val="en-IE"/>
        </w:rPr>
        <w:t xml:space="preserve"> </w:t>
      </w:r>
      <w:r w:rsidR="0049670D">
        <w:rPr>
          <w:rFonts w:cs="Times New Roman"/>
          <w:lang w:val="en-IE"/>
        </w:rPr>
        <w:t xml:space="preserve">at 250-740-6600 </w:t>
      </w:r>
      <w:r w:rsidR="00DA65BC">
        <w:rPr>
          <w:rFonts w:cs="Times New Roman"/>
          <w:lang w:val="en-IE"/>
        </w:rPr>
        <w:t xml:space="preserve">for </w:t>
      </w:r>
      <w:r w:rsidR="0049670D">
        <w:rPr>
          <w:rFonts w:cs="Times New Roman"/>
          <w:lang w:val="en-IE"/>
        </w:rPr>
        <w:t xml:space="preserve">immediate medical </w:t>
      </w:r>
      <w:r w:rsidR="00DA65BC">
        <w:rPr>
          <w:rFonts w:cs="Times New Roman"/>
          <w:lang w:val="en-IE"/>
        </w:rPr>
        <w:t>assistance</w:t>
      </w:r>
      <w:r w:rsidRPr="00FA44E6">
        <w:rPr>
          <w:rFonts w:cs="Times New Roman"/>
          <w:lang w:val="en-IE"/>
        </w:rPr>
        <w:t xml:space="preserve">. </w:t>
      </w:r>
    </w:p>
    <w:p w14:paraId="18A493AD" w14:textId="291181AF" w:rsidR="002316D7" w:rsidRPr="002E7F64" w:rsidRDefault="002316D7" w:rsidP="00351D21">
      <w:pPr>
        <w:rPr>
          <w:rFonts w:cs="Times New Roman"/>
          <w:lang w:val="en-IE"/>
        </w:rPr>
      </w:pPr>
      <w:r>
        <w:rPr>
          <w:rFonts w:cs="Times New Roman"/>
          <w:lang w:val="en-IE"/>
        </w:rPr>
        <w:t>First Aid Assistance:</w:t>
      </w:r>
    </w:p>
    <w:p w14:paraId="79D69F1B" w14:textId="77777777" w:rsidR="002316D7" w:rsidRPr="00E467F8" w:rsidRDefault="002316D7" w:rsidP="00351D21">
      <w:pPr>
        <w:rPr>
          <w:rFonts w:cs="Times New Roman"/>
          <w:lang w:val="en-IE"/>
        </w:rPr>
      </w:pPr>
      <w:r w:rsidRPr="00DA65BC">
        <w:rPr>
          <w:rFonts w:cs="Times New Roman"/>
          <w:lang w:val="en-IE"/>
        </w:rPr>
        <w:t xml:space="preserve">Nanaimo and Cowichan campus: </w:t>
      </w:r>
      <w:proofErr w:type="gramStart"/>
      <w:r w:rsidRPr="00DA65BC">
        <w:rPr>
          <w:rFonts w:cs="Times New Roman"/>
          <w:lang w:val="en-IE"/>
        </w:rPr>
        <w:t>250-740-6600;</w:t>
      </w:r>
      <w:proofErr w:type="gramEnd"/>
      <w:r w:rsidRPr="00DA65BC">
        <w:rPr>
          <w:rFonts w:cs="Times New Roman"/>
          <w:lang w:val="en-IE"/>
        </w:rPr>
        <w:t xml:space="preserve"> </w:t>
      </w:r>
    </w:p>
    <w:p w14:paraId="39A2D7DA" w14:textId="0A27B56F" w:rsidR="002316D7" w:rsidRPr="00E467F8" w:rsidRDefault="002316D7" w:rsidP="00351D21">
      <w:r w:rsidRPr="00DA65BC">
        <w:rPr>
          <w:rFonts w:cs="Times New Roman"/>
          <w:lang w:val="en-IE"/>
        </w:rPr>
        <w:t xml:space="preserve">Parksville campus: </w:t>
      </w:r>
      <w:r w:rsidRPr="00E467F8">
        <w:t xml:space="preserve">Alert </w:t>
      </w:r>
      <w:r w:rsidR="0049670D">
        <w:t xml:space="preserve">a </w:t>
      </w:r>
      <w:r w:rsidRPr="00E467F8">
        <w:t xml:space="preserve">first aid attendant in front </w:t>
      </w:r>
      <w:proofErr w:type="gramStart"/>
      <w:r w:rsidRPr="00E467F8">
        <w:t>office</w:t>
      </w:r>
      <w:r w:rsidRPr="00DA65BC">
        <w:t>;</w:t>
      </w:r>
      <w:proofErr w:type="gramEnd"/>
      <w:r w:rsidRPr="00DA65BC">
        <w:t xml:space="preserve"> </w:t>
      </w:r>
    </w:p>
    <w:p w14:paraId="373FA894" w14:textId="77777777" w:rsidR="002316D7" w:rsidRDefault="002316D7" w:rsidP="00351D21">
      <w:pPr>
        <w:rPr>
          <w:rFonts w:cs="Times New Roman"/>
          <w:lang w:val="en-IE"/>
        </w:rPr>
      </w:pPr>
      <w:r w:rsidRPr="00DA65BC">
        <w:t xml:space="preserve">Powell River campus: </w:t>
      </w:r>
      <w:proofErr w:type="gramStart"/>
      <w:r w:rsidRPr="00E467F8">
        <w:t>604.485.2878</w:t>
      </w:r>
      <w:r>
        <w:rPr>
          <w:rFonts w:cs="Times New Roman"/>
          <w:lang w:val="en-IE"/>
        </w:rPr>
        <w:t>;</w:t>
      </w:r>
      <w:proofErr w:type="gramEnd"/>
    </w:p>
    <w:p w14:paraId="2032FC33" w14:textId="2E455358" w:rsidR="002316D7" w:rsidRPr="00E467F8" w:rsidRDefault="002316D7" w:rsidP="00351D21">
      <w:pPr>
        <w:rPr>
          <w:rFonts w:cs="Times New Roman"/>
          <w:lang w:val="en-IE"/>
        </w:rPr>
      </w:pPr>
      <w:r>
        <w:rPr>
          <w:rFonts w:cs="Times New Roman"/>
          <w:lang w:val="en-IE"/>
        </w:rPr>
        <w:t xml:space="preserve">Deep Bay Marine Station: Alert </w:t>
      </w:r>
      <w:r w:rsidR="0049670D">
        <w:rPr>
          <w:rFonts w:cs="Times New Roman"/>
          <w:lang w:val="en-IE"/>
        </w:rPr>
        <w:t xml:space="preserve">the first aid </w:t>
      </w:r>
      <w:proofErr w:type="gramStart"/>
      <w:r w:rsidR="0049670D">
        <w:rPr>
          <w:rFonts w:cs="Times New Roman"/>
          <w:lang w:val="en-IE"/>
        </w:rPr>
        <w:t>attendant</w:t>
      </w:r>
      <w:r>
        <w:rPr>
          <w:rFonts w:cs="Times New Roman"/>
          <w:lang w:val="en-IE"/>
        </w:rPr>
        <w:t>;</w:t>
      </w:r>
      <w:proofErr w:type="gramEnd"/>
    </w:p>
    <w:p w14:paraId="5F020079" w14:textId="349B1D67" w:rsidR="002316D7" w:rsidRPr="00E467F8" w:rsidRDefault="002316D7" w:rsidP="00351D21">
      <w:pPr>
        <w:rPr>
          <w:rFonts w:cs="Times New Roman"/>
          <w:b/>
          <w:lang w:val="en-IE"/>
        </w:rPr>
      </w:pPr>
      <w:r w:rsidRPr="00E467F8">
        <w:rPr>
          <w:rFonts w:cs="Times New Roman"/>
          <w:lang w:val="en-IE"/>
        </w:rPr>
        <w:t xml:space="preserve">Make a simultaneous call to </w:t>
      </w:r>
      <w:proofErr w:type="gramStart"/>
      <w:r w:rsidRPr="00E467F8">
        <w:rPr>
          <w:rFonts w:cs="Times New Roman"/>
          <w:lang w:val="en-IE"/>
        </w:rPr>
        <w:t>911, or</w:t>
      </w:r>
      <w:proofErr w:type="gramEnd"/>
      <w:r w:rsidRPr="00E467F8">
        <w:rPr>
          <w:rFonts w:cs="Times New Roman"/>
          <w:lang w:val="en-IE"/>
        </w:rPr>
        <w:t xml:space="preserve"> </w:t>
      </w:r>
      <w:r w:rsidR="0049670D">
        <w:rPr>
          <w:rFonts w:cs="Times New Roman"/>
          <w:lang w:val="en-IE"/>
        </w:rPr>
        <w:t xml:space="preserve">have </w:t>
      </w:r>
      <w:r w:rsidRPr="00E467F8">
        <w:rPr>
          <w:rFonts w:cs="Times New Roman"/>
          <w:lang w:val="en-IE"/>
        </w:rPr>
        <w:t xml:space="preserve">the first aid attendant contact emergency services. </w:t>
      </w:r>
    </w:p>
    <w:p w14:paraId="6F91F80E" w14:textId="77777777" w:rsidR="007B0148" w:rsidRPr="00FA44E6" w:rsidRDefault="007B0148" w:rsidP="00351D21">
      <w:pPr>
        <w:rPr>
          <w:rFonts w:cs="Times New Roman"/>
          <w:bCs/>
          <w:i/>
          <w:color w:val="44546A" w:themeColor="text2"/>
          <w:lang w:val="en-IE"/>
        </w:rPr>
      </w:pPr>
      <w:r w:rsidRPr="00FA44E6">
        <w:rPr>
          <w:rFonts w:cs="Times New Roman"/>
          <w:bCs/>
          <w:i/>
          <w:color w:val="44546A" w:themeColor="text2"/>
          <w:lang w:val="en-IE"/>
        </w:rPr>
        <w:t xml:space="preserve">Chronic Exposure:  </w:t>
      </w:r>
    </w:p>
    <w:p w14:paraId="4DE632C9" w14:textId="77777777" w:rsidR="006C1530" w:rsidRPr="00FA44E6" w:rsidRDefault="007B0148" w:rsidP="00351D21">
      <w:pPr>
        <w:rPr>
          <w:rFonts w:eastAsiaTheme="minorHAnsi" w:cs="Calibri"/>
          <w:color w:val="000000"/>
          <w:lang w:val="en-CA" w:bidi="ar-SA"/>
        </w:rPr>
      </w:pPr>
      <w:r w:rsidRPr="00FA44E6">
        <w:rPr>
          <w:rFonts w:cs="Times New Roman"/>
          <w:lang w:val="en-IE"/>
        </w:rPr>
        <w:t xml:space="preserve">Formaldehyde and its solutions are </w:t>
      </w:r>
      <w:r w:rsidRPr="00FA44E6">
        <w:rPr>
          <w:rFonts w:cs="Times New Roman"/>
          <w:b/>
          <w:bCs/>
          <w:lang w:val="en-IE"/>
        </w:rPr>
        <w:t xml:space="preserve">potential human carcinogens </w:t>
      </w:r>
      <w:r w:rsidRPr="00FA44E6">
        <w:rPr>
          <w:rFonts w:cs="Times New Roman"/>
          <w:lang w:val="en-IE"/>
        </w:rPr>
        <w:t xml:space="preserve">and </w:t>
      </w:r>
      <w:proofErr w:type="gramStart"/>
      <w:r w:rsidRPr="00FA44E6">
        <w:rPr>
          <w:rFonts w:cs="Times New Roman"/>
          <w:lang w:val="en-IE"/>
        </w:rPr>
        <w:t>long term</w:t>
      </w:r>
      <w:proofErr w:type="gramEnd"/>
      <w:r w:rsidRPr="00FA44E6">
        <w:rPr>
          <w:rFonts w:cs="Times New Roman"/>
          <w:lang w:val="en-IE"/>
        </w:rPr>
        <w:t xml:space="preserve"> exposures </w:t>
      </w:r>
      <w:r w:rsidR="006C1530" w:rsidRPr="00FA44E6">
        <w:rPr>
          <w:rFonts w:cs="Times New Roman"/>
          <w:lang w:val="en-IE"/>
        </w:rPr>
        <w:t xml:space="preserve">to formaldehyde </w:t>
      </w:r>
      <w:r w:rsidRPr="00FA44E6">
        <w:rPr>
          <w:rFonts w:cs="Times New Roman"/>
          <w:lang w:val="en-IE"/>
        </w:rPr>
        <w:t xml:space="preserve">have been associated </w:t>
      </w:r>
      <w:r w:rsidR="006C1530" w:rsidRPr="00FA44E6">
        <w:rPr>
          <w:rFonts w:eastAsiaTheme="minorHAnsi" w:cs="Calibri"/>
          <w:color w:val="000000"/>
          <w:lang w:val="en-CA" w:bidi="ar-SA"/>
        </w:rPr>
        <w:t xml:space="preserve">with cancers of the lung, nasopharynx, </w:t>
      </w:r>
      <w:proofErr w:type="spellStart"/>
      <w:r w:rsidR="006C1530" w:rsidRPr="00FA44E6">
        <w:rPr>
          <w:rFonts w:eastAsiaTheme="minorHAnsi" w:cs="Calibri"/>
          <w:color w:val="000000"/>
          <w:lang w:val="en-CA" w:bidi="ar-SA"/>
        </w:rPr>
        <w:t>orpharynx</w:t>
      </w:r>
      <w:proofErr w:type="spellEnd"/>
      <w:r w:rsidR="006C1530" w:rsidRPr="00FA44E6">
        <w:rPr>
          <w:rFonts w:eastAsiaTheme="minorHAnsi" w:cs="Calibri"/>
          <w:color w:val="000000"/>
          <w:lang w:val="en-CA" w:bidi="ar-SA"/>
        </w:rPr>
        <w:t xml:space="preserve"> and nasal passages (nose and throat). It has also been associated with decreased fertility and adverse reproductive effects. Formaldehyde is a sensitizing agent that can cause an immune system response upon initial exposure. Subsequent exposure may cause severe allergic reactions of the skin, </w:t>
      </w:r>
      <w:proofErr w:type="gramStart"/>
      <w:r w:rsidR="006C1530" w:rsidRPr="00FA44E6">
        <w:rPr>
          <w:rFonts w:eastAsiaTheme="minorHAnsi" w:cs="Calibri"/>
          <w:color w:val="000000"/>
          <w:lang w:val="en-CA" w:bidi="ar-SA"/>
        </w:rPr>
        <w:t>eyes</w:t>
      </w:r>
      <w:proofErr w:type="gramEnd"/>
      <w:r w:rsidR="006C1530" w:rsidRPr="00FA44E6">
        <w:rPr>
          <w:rFonts w:eastAsiaTheme="minorHAnsi" w:cs="Calibri"/>
          <w:color w:val="000000"/>
          <w:lang w:val="en-CA" w:bidi="ar-SA"/>
        </w:rPr>
        <w:t xml:space="preserve"> and respiratory tract. Long-term or repeated exposure to low levels in the air or on the skin can cause asthma-like respiratory problems and skin irritation such as dermatitis and itching. </w:t>
      </w:r>
    </w:p>
    <w:p w14:paraId="1337330C" w14:textId="77777777" w:rsidR="00183332" w:rsidRPr="00FA44E6" w:rsidRDefault="00183332" w:rsidP="00351D21"/>
    <w:p w14:paraId="47AE07A9" w14:textId="28CF1748" w:rsidR="007C67D8" w:rsidRPr="00FA44E6" w:rsidRDefault="00EF2EF8" w:rsidP="00351D21">
      <w:bookmarkStart w:id="10" w:name="_Toc508177399"/>
      <w:r w:rsidRPr="00FA44E6">
        <w:t>6. R</w:t>
      </w:r>
      <w:r w:rsidR="00183332" w:rsidRPr="00FA44E6">
        <w:t xml:space="preserve">isk </w:t>
      </w:r>
      <w:r w:rsidR="00936F22">
        <w:t>I</w:t>
      </w:r>
      <w:r w:rsidR="00BD41D1" w:rsidRPr="00FA44E6">
        <w:t>dentifi</w:t>
      </w:r>
      <w:r w:rsidR="0037352A" w:rsidRPr="00FA44E6">
        <w:t>cation,</w:t>
      </w:r>
      <w:r w:rsidR="00BD41D1" w:rsidRPr="00FA44E6">
        <w:t xml:space="preserve"> </w:t>
      </w:r>
      <w:r w:rsidR="00936F22">
        <w:t>A</w:t>
      </w:r>
      <w:r w:rsidR="00183332" w:rsidRPr="00FA44E6">
        <w:t xml:space="preserve">ssessment </w:t>
      </w:r>
      <w:r w:rsidR="0037352A" w:rsidRPr="00FA44E6">
        <w:t xml:space="preserve">and </w:t>
      </w:r>
      <w:r w:rsidR="00936F22">
        <w:t>C</w:t>
      </w:r>
      <w:r w:rsidR="0037352A" w:rsidRPr="00FA44E6">
        <w:t>ontrol</w:t>
      </w:r>
      <w:bookmarkEnd w:id="10"/>
    </w:p>
    <w:p w14:paraId="7A68AFFD" w14:textId="77777777" w:rsidR="00285F0F" w:rsidRPr="00FA44E6" w:rsidRDefault="00285F0F" w:rsidP="00351D21">
      <w:pPr>
        <w:rPr>
          <w:rFonts w:cs="Times New Roman"/>
          <w:lang w:val="en-IE"/>
        </w:rPr>
      </w:pPr>
      <w:r w:rsidRPr="00FA44E6">
        <w:rPr>
          <w:rFonts w:cs="Times New Roman"/>
          <w:lang w:val="en-IE"/>
        </w:rPr>
        <w:t xml:space="preserve">Formaldehyde and solutions containing the chemicals are potential human carcinogens, irritants, and chemical sensitizers. </w:t>
      </w:r>
    </w:p>
    <w:p w14:paraId="1D3475B2" w14:textId="1B92E11D" w:rsidR="00A845C2" w:rsidRPr="004D71F1" w:rsidRDefault="00A845C2" w:rsidP="00351D21">
      <w:r w:rsidRPr="004D71F1">
        <w:t xml:space="preserve">Risk </w:t>
      </w:r>
      <w:r w:rsidR="00936F22">
        <w:t>I</w:t>
      </w:r>
      <w:r w:rsidRPr="004D71F1">
        <w:t>dentification and Assessment</w:t>
      </w:r>
    </w:p>
    <w:p w14:paraId="00940004" w14:textId="77777777" w:rsidR="00DB3189" w:rsidRPr="004D71F1" w:rsidRDefault="00DB3189">
      <w:r w:rsidRPr="004D71F1">
        <w:t>Processes or occupational activities at VIU laboratories that may result in formaldehyde exposure include, but are not limited to:</w:t>
      </w:r>
    </w:p>
    <w:p w14:paraId="48D13E78" w14:textId="77777777" w:rsidR="00DB3189" w:rsidRPr="0079021B" w:rsidRDefault="00DB3189" w:rsidP="00351D21">
      <w:r w:rsidRPr="0079021B">
        <w:t>Specimen/Tissue fixation procedures</w:t>
      </w:r>
    </w:p>
    <w:p w14:paraId="1E565119" w14:textId="77777777" w:rsidR="00DB3189" w:rsidRPr="0079021B" w:rsidRDefault="00DB3189" w:rsidP="00351D21">
      <w:r w:rsidRPr="0079021B">
        <w:t>Handling biological specimens/tissues preserved in formaldehyde</w:t>
      </w:r>
    </w:p>
    <w:p w14:paraId="7071E04E" w14:textId="5D3DC750" w:rsidR="00DB3189" w:rsidRDefault="00DB3189" w:rsidP="00351D21">
      <w:r w:rsidRPr="0079021B">
        <w:t xml:space="preserve">Other, as identified through the </w:t>
      </w:r>
      <w:hyperlink r:id="rId10" w:history="1">
        <w:r w:rsidRPr="004C1ECB">
          <w:rPr>
            <w:rStyle w:val="Hyperlink"/>
            <w:sz w:val="24"/>
            <w:szCs w:val="24"/>
          </w:rPr>
          <w:t xml:space="preserve">VIU hazard identification, risk assessment and control </w:t>
        </w:r>
        <w:r w:rsidR="004C1ECB" w:rsidRPr="004C1ECB">
          <w:rPr>
            <w:rStyle w:val="Hyperlink"/>
            <w:sz w:val="24"/>
            <w:szCs w:val="24"/>
          </w:rPr>
          <w:t>procedures</w:t>
        </w:r>
      </w:hyperlink>
    </w:p>
    <w:p w14:paraId="26142799" w14:textId="77777777" w:rsidR="004C1ECB" w:rsidRPr="004D71F1" w:rsidRDefault="004C1ECB" w:rsidP="00351D21"/>
    <w:p w14:paraId="5BB70154" w14:textId="77777777" w:rsidR="00667336" w:rsidRPr="004D71F1" w:rsidRDefault="007E7F8A" w:rsidP="00351D21">
      <w:pPr>
        <w:rPr>
          <w:rFonts w:eastAsiaTheme="minorHAnsi"/>
          <w:lang w:val="en-CA" w:bidi="ar-SA"/>
        </w:rPr>
      </w:pPr>
      <w:r w:rsidRPr="004D71F1">
        <w:t>C</w:t>
      </w:r>
      <w:r w:rsidR="00AA6768" w:rsidRPr="004D71F1">
        <w:t>ontrol</w:t>
      </w:r>
      <w:r w:rsidRPr="004D71F1">
        <w:t>ling Exposure</w:t>
      </w:r>
    </w:p>
    <w:p w14:paraId="16BACA10" w14:textId="3789DB16" w:rsidR="007E7F8A" w:rsidRPr="00FA44E6" w:rsidRDefault="007E7F8A" w:rsidP="00351D21">
      <w:pPr>
        <w:rPr>
          <w:rFonts w:eastAsiaTheme="minorHAnsi"/>
          <w:lang w:val="en-CA" w:bidi="ar-SA"/>
        </w:rPr>
      </w:pPr>
      <w:r w:rsidRPr="00FA44E6">
        <w:rPr>
          <w:rFonts w:eastAsiaTheme="minorHAnsi"/>
          <w:lang w:val="en-CA" w:bidi="ar-SA"/>
        </w:rPr>
        <w:t xml:space="preserve">Exposure risks can be greatly reduced by (1) making sure that engineering controls such as </w:t>
      </w:r>
      <w:r w:rsidR="004C1ECB">
        <w:rPr>
          <w:rFonts w:eastAsiaTheme="minorHAnsi"/>
          <w:lang w:val="en-CA" w:bidi="ar-SA"/>
        </w:rPr>
        <w:t xml:space="preserve">certified </w:t>
      </w:r>
      <w:r w:rsidRPr="00FA44E6">
        <w:rPr>
          <w:rFonts w:eastAsiaTheme="minorHAnsi"/>
          <w:lang w:val="en-CA" w:bidi="ar-SA"/>
        </w:rPr>
        <w:t xml:space="preserve">chemical fume hoods, </w:t>
      </w:r>
      <w:r w:rsidR="00933576">
        <w:rPr>
          <w:rFonts w:eastAsiaTheme="minorHAnsi"/>
          <w:lang w:val="en-CA" w:bidi="ar-SA"/>
        </w:rPr>
        <w:t>down-draft tables,</w:t>
      </w:r>
      <w:r w:rsidRPr="00FA44E6">
        <w:rPr>
          <w:rFonts w:eastAsiaTheme="minorHAnsi"/>
          <w:lang w:val="en-CA" w:bidi="ar-SA"/>
        </w:rPr>
        <w:t xml:space="preserve"> or </w:t>
      </w:r>
      <w:r w:rsidR="005366F1">
        <w:rPr>
          <w:rFonts w:eastAsiaTheme="minorHAnsi"/>
          <w:lang w:val="en-CA" w:bidi="ar-SA"/>
        </w:rPr>
        <w:t xml:space="preserve">other </w:t>
      </w:r>
      <w:r w:rsidRPr="00FA44E6">
        <w:rPr>
          <w:rFonts w:eastAsiaTheme="minorHAnsi"/>
          <w:lang w:val="en-CA" w:bidi="ar-SA"/>
        </w:rPr>
        <w:t xml:space="preserve">containment </w:t>
      </w:r>
      <w:r w:rsidR="005366F1">
        <w:rPr>
          <w:rFonts w:eastAsiaTheme="minorHAnsi"/>
          <w:lang w:val="en-CA" w:bidi="ar-SA"/>
        </w:rPr>
        <w:t xml:space="preserve">practices </w:t>
      </w:r>
      <w:r w:rsidRPr="00FA44E6">
        <w:rPr>
          <w:rFonts w:eastAsiaTheme="minorHAnsi"/>
          <w:lang w:val="en-CA" w:bidi="ar-SA"/>
        </w:rPr>
        <w:t>are used</w:t>
      </w:r>
      <w:r w:rsidR="00933576">
        <w:rPr>
          <w:rFonts w:eastAsiaTheme="minorHAnsi"/>
          <w:lang w:val="en-CA" w:bidi="ar-SA"/>
        </w:rPr>
        <w:t>;</w:t>
      </w:r>
      <w:r w:rsidRPr="00FA44E6">
        <w:rPr>
          <w:rFonts w:eastAsiaTheme="minorHAnsi"/>
          <w:lang w:val="en-CA" w:bidi="ar-SA"/>
        </w:rPr>
        <w:t xml:space="preserve"> (2) </w:t>
      </w:r>
      <w:r w:rsidR="00933576">
        <w:rPr>
          <w:rFonts w:eastAsiaTheme="minorHAnsi"/>
          <w:lang w:val="en-CA" w:bidi="ar-SA"/>
        </w:rPr>
        <w:t>following</w:t>
      </w:r>
      <w:r w:rsidRPr="00FA44E6">
        <w:rPr>
          <w:rFonts w:eastAsiaTheme="minorHAnsi"/>
          <w:lang w:val="en-CA" w:bidi="ar-SA"/>
        </w:rPr>
        <w:t xml:space="preserve"> </w:t>
      </w:r>
      <w:r w:rsidR="005366F1">
        <w:rPr>
          <w:rFonts w:eastAsiaTheme="minorHAnsi"/>
          <w:lang w:val="en-CA" w:bidi="ar-SA"/>
        </w:rPr>
        <w:t xml:space="preserve">documented </w:t>
      </w:r>
      <w:r w:rsidR="00933576">
        <w:rPr>
          <w:rFonts w:eastAsiaTheme="minorHAnsi"/>
          <w:lang w:val="en-CA" w:bidi="ar-SA"/>
        </w:rPr>
        <w:t xml:space="preserve">safe work </w:t>
      </w:r>
      <w:r w:rsidRPr="00FA44E6">
        <w:rPr>
          <w:rFonts w:eastAsiaTheme="minorHAnsi"/>
          <w:lang w:val="en-CA" w:bidi="ar-SA"/>
        </w:rPr>
        <w:t>procedures</w:t>
      </w:r>
      <w:r w:rsidR="00933576">
        <w:rPr>
          <w:rFonts w:eastAsiaTheme="minorHAnsi"/>
          <w:lang w:val="en-CA" w:bidi="ar-SA"/>
        </w:rPr>
        <w:t>;</w:t>
      </w:r>
      <w:r w:rsidRPr="00FA44E6">
        <w:rPr>
          <w:rFonts w:eastAsiaTheme="minorHAnsi"/>
          <w:lang w:val="en-CA" w:bidi="ar-SA"/>
        </w:rPr>
        <w:t xml:space="preserve"> and </w:t>
      </w:r>
      <w:r w:rsidR="00933576">
        <w:rPr>
          <w:rFonts w:eastAsiaTheme="minorHAnsi"/>
          <w:lang w:val="en-CA" w:bidi="ar-SA"/>
        </w:rPr>
        <w:t xml:space="preserve">(3) using appropriate </w:t>
      </w:r>
      <w:r w:rsidRPr="00FA44E6">
        <w:rPr>
          <w:rFonts w:eastAsiaTheme="minorHAnsi"/>
          <w:lang w:val="en-CA" w:bidi="ar-SA"/>
        </w:rPr>
        <w:t xml:space="preserve">personal protective equipment (PPE) for handling formaldehyde. </w:t>
      </w:r>
    </w:p>
    <w:p w14:paraId="24C8F2C1" w14:textId="23E58068" w:rsidR="00933576" w:rsidRDefault="007E7F8A" w:rsidP="00351D21">
      <w:pPr>
        <w:rPr>
          <w:rFonts w:eastAsiaTheme="minorHAnsi"/>
          <w:lang w:val="en-CA" w:bidi="ar-SA"/>
        </w:rPr>
      </w:pPr>
      <w:r w:rsidRPr="00FA44E6">
        <w:rPr>
          <w:rFonts w:eastAsiaTheme="minorHAnsi"/>
          <w:lang w:val="en-CA" w:bidi="ar-SA"/>
        </w:rPr>
        <w:t xml:space="preserve">Faculty and staff are required to assess the hazards of their work with formaldehyde </w:t>
      </w:r>
      <w:r w:rsidRPr="00FA44E6">
        <w:rPr>
          <w:rFonts w:eastAsiaTheme="minorHAnsi"/>
          <w:i/>
          <w:lang w:val="en-CA" w:bidi="ar-SA"/>
        </w:rPr>
        <w:t>prior to use</w:t>
      </w:r>
      <w:r w:rsidRPr="00FA44E6">
        <w:rPr>
          <w:rFonts w:eastAsiaTheme="minorHAnsi"/>
          <w:lang w:val="en-CA" w:bidi="ar-SA"/>
        </w:rPr>
        <w:t xml:space="preserve"> to determine the appropriate precautions and controls</w:t>
      </w:r>
      <w:r w:rsidR="00DA65BC">
        <w:rPr>
          <w:rFonts w:eastAsiaTheme="minorHAnsi"/>
          <w:lang w:val="en-CA" w:bidi="ar-SA"/>
        </w:rPr>
        <w:t xml:space="preserve"> needed for the task </w:t>
      </w:r>
      <w:r w:rsidR="00933576">
        <w:rPr>
          <w:rFonts w:eastAsiaTheme="minorHAnsi"/>
          <w:lang w:val="en-CA" w:bidi="ar-SA"/>
        </w:rPr>
        <w:t xml:space="preserve">to be done </w:t>
      </w:r>
      <w:proofErr w:type="gramStart"/>
      <w:r w:rsidR="00933576">
        <w:rPr>
          <w:rFonts w:eastAsiaTheme="minorHAnsi"/>
          <w:lang w:val="en-CA" w:bidi="ar-SA"/>
        </w:rPr>
        <w:t>in order to</w:t>
      </w:r>
      <w:proofErr w:type="gramEnd"/>
      <w:r w:rsidR="00933576">
        <w:rPr>
          <w:rFonts w:eastAsiaTheme="minorHAnsi"/>
          <w:lang w:val="en-CA" w:bidi="ar-SA"/>
        </w:rPr>
        <w:t xml:space="preserve"> effectively </w:t>
      </w:r>
      <w:r w:rsidR="00DA65BC">
        <w:rPr>
          <w:rFonts w:eastAsiaTheme="minorHAnsi"/>
          <w:lang w:val="en-CA" w:bidi="ar-SA"/>
        </w:rPr>
        <w:t>reduce exposure</w:t>
      </w:r>
      <w:r w:rsidRPr="00FA44E6">
        <w:rPr>
          <w:rFonts w:eastAsiaTheme="minorHAnsi"/>
          <w:lang w:val="en-CA" w:bidi="ar-SA"/>
        </w:rPr>
        <w:t>. The assessment includes, at a minimum</w:t>
      </w:r>
      <w:r w:rsidR="00933576">
        <w:rPr>
          <w:rFonts w:eastAsiaTheme="minorHAnsi"/>
          <w:lang w:val="en-CA" w:bidi="ar-SA"/>
        </w:rPr>
        <w:t>:</w:t>
      </w:r>
    </w:p>
    <w:p w14:paraId="4BB4C785" w14:textId="77777777" w:rsidR="00933576" w:rsidRDefault="007E7F8A" w:rsidP="00351D21">
      <w:pPr>
        <w:rPr>
          <w:rFonts w:eastAsiaTheme="minorHAnsi"/>
          <w:lang w:val="en-CA" w:bidi="ar-SA"/>
        </w:rPr>
      </w:pPr>
      <w:r w:rsidRPr="00933576">
        <w:rPr>
          <w:rFonts w:eastAsiaTheme="minorHAnsi"/>
          <w:lang w:val="en-CA" w:bidi="ar-SA"/>
        </w:rPr>
        <w:t xml:space="preserve">the types, forms, </w:t>
      </w:r>
      <w:proofErr w:type="gramStart"/>
      <w:r w:rsidRPr="00933576">
        <w:rPr>
          <w:rFonts w:eastAsiaTheme="minorHAnsi"/>
          <w:lang w:val="en-CA" w:bidi="ar-SA"/>
        </w:rPr>
        <w:t>concentrations</w:t>
      </w:r>
      <w:proofErr w:type="gramEnd"/>
      <w:r w:rsidRPr="00933576">
        <w:rPr>
          <w:rFonts w:eastAsiaTheme="minorHAnsi"/>
          <w:lang w:val="en-CA" w:bidi="ar-SA"/>
        </w:rPr>
        <w:t xml:space="preserve"> and volumes of </w:t>
      </w:r>
      <w:r w:rsidR="00DA65BC" w:rsidRPr="00933576">
        <w:rPr>
          <w:rFonts w:eastAsiaTheme="minorHAnsi"/>
          <w:lang w:val="en-CA" w:bidi="ar-SA"/>
        </w:rPr>
        <w:t xml:space="preserve">formaldehyde </w:t>
      </w:r>
      <w:r w:rsidRPr="00933576">
        <w:rPr>
          <w:rFonts w:eastAsiaTheme="minorHAnsi"/>
          <w:lang w:val="en-CA" w:bidi="ar-SA"/>
        </w:rPr>
        <w:t xml:space="preserve">used, </w:t>
      </w:r>
    </w:p>
    <w:p w14:paraId="653DC14B" w14:textId="77777777" w:rsidR="00933576" w:rsidRDefault="007E7F8A" w:rsidP="00351D21">
      <w:pPr>
        <w:rPr>
          <w:rFonts w:eastAsiaTheme="minorHAnsi"/>
          <w:lang w:val="en-CA" w:bidi="ar-SA"/>
        </w:rPr>
      </w:pPr>
      <w:r w:rsidRPr="00933576">
        <w:rPr>
          <w:rFonts w:eastAsiaTheme="minorHAnsi"/>
          <w:lang w:val="en-CA" w:bidi="ar-SA"/>
        </w:rPr>
        <w:t xml:space="preserve">the procedures </w:t>
      </w:r>
      <w:r w:rsidR="00933576" w:rsidRPr="00933576">
        <w:rPr>
          <w:rFonts w:eastAsiaTheme="minorHAnsi"/>
          <w:lang w:val="en-CA" w:bidi="ar-SA"/>
        </w:rPr>
        <w:t xml:space="preserve">being </w:t>
      </w:r>
      <w:r w:rsidRPr="00933576">
        <w:rPr>
          <w:rFonts w:eastAsiaTheme="minorHAnsi"/>
          <w:lang w:val="en-CA" w:bidi="ar-SA"/>
        </w:rPr>
        <w:t>performed</w:t>
      </w:r>
      <w:r w:rsidR="00933576">
        <w:rPr>
          <w:rFonts w:eastAsiaTheme="minorHAnsi"/>
          <w:lang w:val="en-CA" w:bidi="ar-SA"/>
        </w:rPr>
        <w:t xml:space="preserve"> that use </w:t>
      </w:r>
      <w:r w:rsidR="00933576" w:rsidRPr="00933576">
        <w:rPr>
          <w:rFonts w:eastAsiaTheme="minorHAnsi"/>
          <w:lang w:val="en-CA" w:bidi="ar-SA"/>
        </w:rPr>
        <w:t>formaldehyde</w:t>
      </w:r>
      <w:r w:rsidRPr="00933576">
        <w:rPr>
          <w:rFonts w:eastAsiaTheme="minorHAnsi"/>
          <w:lang w:val="en-CA" w:bidi="ar-SA"/>
        </w:rPr>
        <w:t xml:space="preserve">, </w:t>
      </w:r>
    </w:p>
    <w:p w14:paraId="1BB53056" w14:textId="77777777" w:rsidR="00933576" w:rsidRDefault="007E7F8A" w:rsidP="00351D21">
      <w:pPr>
        <w:rPr>
          <w:rFonts w:eastAsiaTheme="minorHAnsi"/>
          <w:lang w:val="en-CA" w:bidi="ar-SA"/>
        </w:rPr>
      </w:pPr>
      <w:r w:rsidRPr="00933576">
        <w:rPr>
          <w:rFonts w:eastAsiaTheme="minorHAnsi"/>
          <w:lang w:val="en-CA" w:bidi="ar-SA"/>
        </w:rPr>
        <w:t xml:space="preserve">engineering controls available or required, </w:t>
      </w:r>
    </w:p>
    <w:p w14:paraId="4B9EEE49" w14:textId="54A34252" w:rsidR="00933576" w:rsidRDefault="007E7F8A" w:rsidP="00351D21">
      <w:pPr>
        <w:rPr>
          <w:rFonts w:eastAsiaTheme="minorHAnsi"/>
          <w:lang w:val="en-CA" w:bidi="ar-SA"/>
        </w:rPr>
      </w:pPr>
      <w:r w:rsidRPr="00933576">
        <w:rPr>
          <w:rFonts w:eastAsiaTheme="minorHAnsi"/>
          <w:lang w:val="en-CA" w:bidi="ar-SA"/>
        </w:rPr>
        <w:t>personal protective equipment (PPE)</w:t>
      </w:r>
      <w:r w:rsidR="00DA65BC" w:rsidRPr="00933576">
        <w:rPr>
          <w:rFonts w:eastAsiaTheme="minorHAnsi"/>
          <w:lang w:val="en-CA" w:bidi="ar-SA"/>
        </w:rPr>
        <w:t xml:space="preserve"> </w:t>
      </w:r>
      <w:r w:rsidR="00933576">
        <w:rPr>
          <w:rFonts w:eastAsiaTheme="minorHAnsi"/>
          <w:lang w:val="en-CA" w:bidi="ar-SA"/>
        </w:rPr>
        <w:t>required</w:t>
      </w:r>
      <w:r w:rsidRPr="00933576">
        <w:rPr>
          <w:rFonts w:eastAsiaTheme="minorHAnsi"/>
          <w:lang w:val="en-CA" w:bidi="ar-SA"/>
        </w:rPr>
        <w:t xml:space="preserve">, </w:t>
      </w:r>
    </w:p>
    <w:p w14:paraId="4184C33E" w14:textId="77777777" w:rsidR="00933576" w:rsidRDefault="007E7F8A" w:rsidP="00351D21">
      <w:pPr>
        <w:rPr>
          <w:rFonts w:eastAsiaTheme="minorHAnsi"/>
          <w:lang w:val="en-CA" w:bidi="ar-SA"/>
        </w:rPr>
      </w:pPr>
      <w:r w:rsidRPr="00933576">
        <w:rPr>
          <w:rFonts w:eastAsiaTheme="minorHAnsi"/>
          <w:lang w:val="en-CA" w:bidi="ar-SA"/>
        </w:rPr>
        <w:t>decontamination and cleaning</w:t>
      </w:r>
      <w:r w:rsidR="00DA65BC" w:rsidRPr="00933576">
        <w:rPr>
          <w:rFonts w:eastAsiaTheme="minorHAnsi"/>
          <w:lang w:val="en-CA" w:bidi="ar-SA"/>
        </w:rPr>
        <w:t xml:space="preserve"> procedures</w:t>
      </w:r>
      <w:r w:rsidRPr="00933576">
        <w:rPr>
          <w:rFonts w:eastAsiaTheme="minorHAnsi"/>
          <w:lang w:val="en-CA" w:bidi="ar-SA"/>
        </w:rPr>
        <w:t xml:space="preserve">, </w:t>
      </w:r>
    </w:p>
    <w:p w14:paraId="2C4AA0A0" w14:textId="77777777" w:rsidR="00933576" w:rsidRDefault="007E7F8A" w:rsidP="00351D21">
      <w:pPr>
        <w:rPr>
          <w:rFonts w:eastAsiaTheme="minorHAnsi"/>
          <w:lang w:val="en-CA" w:bidi="ar-SA"/>
        </w:rPr>
      </w:pPr>
      <w:r w:rsidRPr="00933576">
        <w:rPr>
          <w:rFonts w:eastAsiaTheme="minorHAnsi"/>
          <w:lang w:val="en-CA" w:bidi="ar-SA"/>
        </w:rPr>
        <w:t xml:space="preserve">spill response, </w:t>
      </w:r>
    </w:p>
    <w:p w14:paraId="0CBCC781" w14:textId="77777777" w:rsidR="00933576" w:rsidRDefault="007E7F8A" w:rsidP="00351D21">
      <w:pPr>
        <w:rPr>
          <w:rFonts w:eastAsiaTheme="minorHAnsi"/>
          <w:lang w:val="en-CA" w:bidi="ar-SA"/>
        </w:rPr>
      </w:pPr>
      <w:r w:rsidRPr="00933576">
        <w:rPr>
          <w:rFonts w:eastAsiaTheme="minorHAnsi"/>
          <w:lang w:val="en-CA" w:bidi="ar-SA"/>
        </w:rPr>
        <w:t>waste handling</w:t>
      </w:r>
      <w:r w:rsidR="00933576">
        <w:rPr>
          <w:rFonts w:eastAsiaTheme="minorHAnsi"/>
          <w:lang w:val="en-CA" w:bidi="ar-SA"/>
        </w:rPr>
        <w:t>,</w:t>
      </w:r>
      <w:r w:rsidRPr="00933576">
        <w:rPr>
          <w:rFonts w:eastAsiaTheme="minorHAnsi"/>
          <w:lang w:val="en-CA" w:bidi="ar-SA"/>
        </w:rPr>
        <w:t xml:space="preserve"> and </w:t>
      </w:r>
    </w:p>
    <w:p w14:paraId="0DC85106" w14:textId="77777777" w:rsidR="00933576" w:rsidRDefault="007E7F8A" w:rsidP="00351D21">
      <w:pPr>
        <w:rPr>
          <w:rFonts w:eastAsiaTheme="minorHAnsi"/>
          <w:lang w:val="en-CA" w:bidi="ar-SA"/>
        </w:rPr>
      </w:pPr>
      <w:r w:rsidRPr="00933576">
        <w:rPr>
          <w:rFonts w:eastAsiaTheme="minorHAnsi"/>
          <w:lang w:val="en-CA" w:bidi="ar-SA"/>
        </w:rPr>
        <w:t xml:space="preserve">emergency procedures in case of possible exposure or </w:t>
      </w:r>
      <w:proofErr w:type="gramStart"/>
      <w:r w:rsidRPr="00933576">
        <w:rPr>
          <w:rFonts w:eastAsiaTheme="minorHAnsi"/>
          <w:lang w:val="en-CA" w:bidi="ar-SA"/>
        </w:rPr>
        <w:t>other</w:t>
      </w:r>
      <w:proofErr w:type="gramEnd"/>
      <w:r w:rsidRPr="00933576">
        <w:rPr>
          <w:rFonts w:eastAsiaTheme="minorHAnsi"/>
          <w:lang w:val="en-CA" w:bidi="ar-SA"/>
        </w:rPr>
        <w:t xml:space="preserve"> emergency. </w:t>
      </w:r>
    </w:p>
    <w:p w14:paraId="16E6736C" w14:textId="58D90FA5" w:rsidR="007E7F8A" w:rsidRPr="00933576" w:rsidRDefault="007E7F8A" w:rsidP="00351D21">
      <w:pPr>
        <w:rPr>
          <w:rFonts w:eastAsiaTheme="minorHAnsi"/>
          <w:lang w:val="en-CA" w:bidi="ar-SA"/>
        </w:rPr>
      </w:pPr>
      <w:r w:rsidRPr="00933576">
        <w:rPr>
          <w:rFonts w:eastAsiaTheme="minorHAnsi"/>
          <w:lang w:val="en-CA" w:bidi="ar-SA"/>
        </w:rPr>
        <w:t>Health and Safety Services will assist faculty and staff throughout the hazard assessment process as needed.</w:t>
      </w:r>
    </w:p>
    <w:p w14:paraId="21E6C523" w14:textId="14F76836" w:rsidR="007E7F8A" w:rsidRPr="00FA44E6" w:rsidRDefault="007E7F8A" w:rsidP="00351D21">
      <w:r w:rsidRPr="00FA44E6">
        <w:rPr>
          <w:rFonts w:eastAsiaTheme="minorHAnsi"/>
          <w:lang w:val="en-CA" w:bidi="ar-SA"/>
        </w:rPr>
        <w:t xml:space="preserve">Faculty and staff must provide students working with </w:t>
      </w:r>
      <w:r w:rsidR="00DA65BC">
        <w:rPr>
          <w:rFonts w:eastAsiaTheme="minorHAnsi"/>
          <w:lang w:val="en-CA" w:bidi="ar-SA"/>
        </w:rPr>
        <w:t xml:space="preserve">or around </w:t>
      </w:r>
      <w:r w:rsidRPr="00FA44E6">
        <w:rPr>
          <w:rFonts w:eastAsiaTheme="minorHAnsi"/>
          <w:lang w:val="en-CA" w:bidi="ar-SA"/>
        </w:rPr>
        <w:t>formaldehyde</w:t>
      </w:r>
      <w:r w:rsidR="00DA65BC">
        <w:rPr>
          <w:rFonts w:eastAsiaTheme="minorHAnsi"/>
          <w:lang w:val="en-CA" w:bidi="ar-SA"/>
        </w:rPr>
        <w:t xml:space="preserve"> any necessary</w:t>
      </w:r>
      <w:r w:rsidRPr="00FA44E6">
        <w:rPr>
          <w:rFonts w:eastAsiaTheme="minorHAnsi"/>
          <w:lang w:val="en-CA" w:bidi="ar-SA"/>
        </w:rPr>
        <w:t xml:space="preserve"> chemical- specific training. The training must include but is not limited to the health and physical hazards of the chemicals, signs and symptoms associated with exposure, appropriate work practices, PPE, and emergency procedures in case of spill or possible exposure</w:t>
      </w:r>
      <w:r w:rsidRPr="00FA44E6">
        <w:t xml:space="preserve"> </w:t>
      </w:r>
    </w:p>
    <w:p w14:paraId="2D258D75" w14:textId="77777777" w:rsidR="00FB07C6" w:rsidRPr="00FA44E6" w:rsidRDefault="00FB07C6" w:rsidP="00351D21">
      <w:r w:rsidRPr="00FA44E6">
        <w:t xml:space="preserve">The most effective way to reduce the risk of exposure to formaldehyde is to eliminate the source of exposure. If that's not possible, there are other risk controls to use. The </w:t>
      </w:r>
      <w:r w:rsidR="007E7F8A" w:rsidRPr="00FA44E6">
        <w:t>controls below</w:t>
      </w:r>
      <w:r w:rsidRPr="00FA44E6">
        <w:t xml:space="preserve"> are listed in </w:t>
      </w:r>
      <w:r w:rsidR="007E7F8A" w:rsidRPr="00FA44E6">
        <w:t xml:space="preserve">their </w:t>
      </w:r>
      <w:r w:rsidRPr="00FA44E6">
        <w:t>order of effectiveness.</w:t>
      </w:r>
    </w:p>
    <w:p w14:paraId="14B08EC2" w14:textId="77777777" w:rsidR="00FB07C6" w:rsidRPr="004D71F1" w:rsidRDefault="00FB07C6" w:rsidP="00351D21">
      <w:pPr>
        <w:rPr>
          <w:rFonts w:eastAsia="Times New Roman"/>
          <w:color w:val="1F4E79" w:themeColor="accent1" w:themeShade="80"/>
          <w:lang w:val="en-CA" w:bidi="ar-SA"/>
        </w:rPr>
      </w:pPr>
      <w:r w:rsidRPr="004D71F1">
        <w:rPr>
          <w:color w:val="1F4E79" w:themeColor="accent1" w:themeShade="80"/>
        </w:rPr>
        <w:t>Elimination or substitution</w:t>
      </w:r>
    </w:p>
    <w:p w14:paraId="5461665E" w14:textId="7265932A" w:rsidR="00FB07C6" w:rsidRPr="00FA44E6" w:rsidRDefault="00FB07C6" w:rsidP="00351D21">
      <w:r w:rsidRPr="00FA44E6">
        <w:t xml:space="preserve">Eliminate formaldehyde from work processed or substitute for a safer alternative (process or chemical/material), where possible, is the most effective control. </w:t>
      </w:r>
    </w:p>
    <w:p w14:paraId="37A0FF56" w14:textId="77777777" w:rsidR="00FB07C6" w:rsidRPr="004D71F1" w:rsidRDefault="00FB07C6" w:rsidP="00351D21">
      <w:pPr>
        <w:rPr>
          <w:rFonts w:eastAsia="Times New Roman"/>
          <w:color w:val="1F4E79" w:themeColor="accent1" w:themeShade="80"/>
          <w:lang w:val="en-CA" w:bidi="ar-SA"/>
        </w:rPr>
      </w:pPr>
      <w:r w:rsidRPr="004D71F1">
        <w:rPr>
          <w:color w:val="1F4E79" w:themeColor="accent1" w:themeShade="80"/>
        </w:rPr>
        <w:t>Engineering controls</w:t>
      </w:r>
    </w:p>
    <w:p w14:paraId="36706241" w14:textId="77777777" w:rsidR="00FB07C6" w:rsidRPr="00FA44E6" w:rsidRDefault="00C5034D" w:rsidP="00351D21">
      <w:r w:rsidRPr="00FA44E6">
        <w:t xml:space="preserve">Ventilation is the best method for reducing the concentration of airborne substances in the breathing zone of workers. Local exhaust ventilation in the form of a </w:t>
      </w:r>
      <w:r w:rsidR="007E7F8A" w:rsidRPr="00FA44E6">
        <w:t>chemical</w:t>
      </w:r>
      <w:r w:rsidRPr="00FA44E6">
        <w:t xml:space="preserve"> fume hood should be used whenever possible. </w:t>
      </w:r>
      <w:r w:rsidR="00FB07C6" w:rsidRPr="00FA44E6">
        <w:t xml:space="preserve">At VIU, formaldehyde is only to be handled in a fume hood (local ventilation). Where local ventilation is not practicable, effective personal protective equipment, as outlined below, must be </w:t>
      </w:r>
      <w:proofErr w:type="gramStart"/>
      <w:r w:rsidR="00FB07C6" w:rsidRPr="00FA44E6">
        <w:t>worn at all times</w:t>
      </w:r>
      <w:proofErr w:type="gramEnd"/>
      <w:r w:rsidR="00FB07C6" w:rsidRPr="00FA44E6">
        <w:t xml:space="preserve">. </w:t>
      </w:r>
    </w:p>
    <w:p w14:paraId="3E6399E4" w14:textId="77777777" w:rsidR="00FB07C6" w:rsidRPr="004D71F1" w:rsidRDefault="00FB07C6" w:rsidP="00351D21">
      <w:pPr>
        <w:rPr>
          <w:rFonts w:eastAsia="Times New Roman"/>
          <w:color w:val="1F4E79" w:themeColor="accent1" w:themeShade="80"/>
          <w:lang w:val="en-CA" w:bidi="ar-SA"/>
        </w:rPr>
      </w:pPr>
      <w:r w:rsidRPr="004D71F1">
        <w:rPr>
          <w:color w:val="1F4E79" w:themeColor="accent1" w:themeShade="80"/>
        </w:rPr>
        <w:t>Administrative controls</w:t>
      </w:r>
    </w:p>
    <w:p w14:paraId="0E13988C" w14:textId="77777777" w:rsidR="00C5034D" w:rsidRPr="00FA44E6" w:rsidRDefault="00C5034D" w:rsidP="00351D21">
      <w:r w:rsidRPr="00FA44E6">
        <w:t xml:space="preserve">Work practice and administrative controls can </w:t>
      </w:r>
      <w:proofErr w:type="gramStart"/>
      <w:r w:rsidRPr="00FA44E6">
        <w:t>helping</w:t>
      </w:r>
      <w:proofErr w:type="gramEnd"/>
      <w:r w:rsidRPr="00FA44E6">
        <w:t xml:space="preserve"> reducing airborne concentrations of formaldehyde and potential exposures. Recommended laboratory work practices include:</w:t>
      </w:r>
    </w:p>
    <w:p w14:paraId="20CFE8BC" w14:textId="7969E157" w:rsidR="005F6FEF" w:rsidRPr="00FA44E6" w:rsidRDefault="00C5034D" w:rsidP="00351D21">
      <w:r w:rsidRPr="00FA44E6">
        <w:t>Develop a standard operating procedure (SOP) for formaldehyde</w:t>
      </w:r>
      <w:r w:rsidR="00DA65BC">
        <w:t>.</w:t>
      </w:r>
    </w:p>
    <w:p w14:paraId="63203EC6" w14:textId="77777777" w:rsidR="00C5034D" w:rsidRPr="00FA44E6" w:rsidRDefault="00C5034D" w:rsidP="00351D21">
      <w:r w:rsidRPr="00FA44E6">
        <w:t>Keep solution containers of formaldehyde closed when not in use</w:t>
      </w:r>
    </w:p>
    <w:p w14:paraId="671520E5" w14:textId="77777777" w:rsidR="00C5034D" w:rsidRPr="00FA44E6" w:rsidRDefault="00C5034D" w:rsidP="00351D21">
      <w:r w:rsidRPr="00FA44E6">
        <w:t>Use the minimal amount of formaldehyde required for each procedure</w:t>
      </w:r>
    </w:p>
    <w:p w14:paraId="309BF1C5" w14:textId="77777777" w:rsidR="00C5034D" w:rsidRPr="00FA44E6" w:rsidRDefault="00C5034D" w:rsidP="00351D21">
      <w:r w:rsidRPr="00FA44E6">
        <w:t>Perform tasks involving formaldehyde in a chemical fume hood where possible, or where not possible wearing effective Personal Protective Equipment.</w:t>
      </w:r>
    </w:p>
    <w:p w14:paraId="6996E0B7" w14:textId="77777777" w:rsidR="00C5034D" w:rsidRPr="00FA44E6" w:rsidRDefault="00C5034D" w:rsidP="00351D21">
      <w:r w:rsidRPr="00FA44E6">
        <w:t>Do not autoclave or microwave formaldehyde solutions</w:t>
      </w:r>
    </w:p>
    <w:p w14:paraId="5C37B7A0" w14:textId="77777777" w:rsidR="00C5034D" w:rsidRPr="00FA44E6" w:rsidRDefault="00C5034D" w:rsidP="00351D21">
      <w:r w:rsidRPr="00FA44E6">
        <w:t>Use formaldehyde preservative substitutes whenever possible</w:t>
      </w:r>
    </w:p>
    <w:p w14:paraId="06083A01" w14:textId="603FEBEF" w:rsidR="005F6FEF" w:rsidRDefault="00C5034D" w:rsidP="00351D21">
      <w:r w:rsidRPr="00FA44E6">
        <w:t xml:space="preserve">If </w:t>
      </w:r>
      <w:r w:rsidR="0037314B">
        <w:t xml:space="preserve">a </w:t>
      </w:r>
      <w:r w:rsidRPr="00FA44E6">
        <w:t>chemical fume hood is being used to store formaldehyde it must be</w:t>
      </w:r>
      <w:r w:rsidR="00F502B9">
        <w:t xml:space="preserve"> turned</w:t>
      </w:r>
      <w:r w:rsidRPr="00FA44E6">
        <w:t xml:space="preserve"> on. The fume hood must also be designated as ‘Storage </w:t>
      </w:r>
      <w:r w:rsidR="005F6FEF" w:rsidRPr="00FA44E6">
        <w:t>Only</w:t>
      </w:r>
      <w:proofErr w:type="gramStart"/>
      <w:r w:rsidRPr="00FA44E6">
        <w:t>’</w:t>
      </w:r>
      <w:proofErr w:type="gramEnd"/>
      <w:r w:rsidRPr="00FA44E6">
        <w:t xml:space="preserve"> and no other work can be </w:t>
      </w:r>
      <w:r w:rsidR="005F6FEF" w:rsidRPr="00FA44E6">
        <w:t>performed</w:t>
      </w:r>
      <w:r w:rsidRPr="00FA44E6">
        <w:t xml:space="preserve"> in the </w:t>
      </w:r>
      <w:r w:rsidR="005F6FEF" w:rsidRPr="00FA44E6">
        <w:t xml:space="preserve">chemical </w:t>
      </w:r>
      <w:r w:rsidRPr="00FA44E6">
        <w:t xml:space="preserve">fume hood at the same time. It’s either storage </w:t>
      </w:r>
      <w:r w:rsidRPr="00FA44E6">
        <w:rPr>
          <w:i/>
        </w:rPr>
        <w:t>or</w:t>
      </w:r>
      <w:r w:rsidRPr="00FA44E6">
        <w:t xml:space="preserve"> use, but not both</w:t>
      </w:r>
      <w:r w:rsidR="005F6FEF" w:rsidRPr="00FA44E6">
        <w:t>.</w:t>
      </w:r>
      <w:r w:rsidRPr="00FA44E6">
        <w:t xml:space="preserve"> </w:t>
      </w:r>
      <w:r w:rsidR="005F6FEF" w:rsidRPr="00FA44E6">
        <w:t>T</w:t>
      </w:r>
      <w:r w:rsidRPr="00FA44E6">
        <w:t>he fume hood must be clearly labeled stating “</w:t>
      </w:r>
      <w:r w:rsidR="00F502B9">
        <w:rPr>
          <w:i/>
        </w:rPr>
        <w:t>S</w:t>
      </w:r>
      <w:r w:rsidRPr="00FA44E6">
        <w:rPr>
          <w:i/>
        </w:rPr>
        <w:t xml:space="preserve">torage </w:t>
      </w:r>
      <w:r w:rsidR="00F502B9">
        <w:rPr>
          <w:i/>
        </w:rPr>
        <w:t>O</w:t>
      </w:r>
      <w:r w:rsidRPr="00FA44E6">
        <w:rPr>
          <w:i/>
        </w:rPr>
        <w:t>nly</w:t>
      </w:r>
      <w:r w:rsidRPr="00FA44E6">
        <w:t>”.</w:t>
      </w:r>
    </w:p>
    <w:p w14:paraId="22E07EA3" w14:textId="1F40E700" w:rsidR="00820875" w:rsidRDefault="00820875" w:rsidP="00351D21">
      <w:r>
        <w:t xml:space="preserve">Formaldehyde </w:t>
      </w:r>
      <w:r w:rsidRPr="002B6595">
        <w:rPr>
          <w:i/>
        </w:rPr>
        <w:t>will not</w:t>
      </w:r>
      <w:r>
        <w:t xml:space="preserve"> be disposed of down the drain pursuant to the Sewer Use bylaws referenced above.</w:t>
      </w:r>
    </w:p>
    <w:p w14:paraId="61F8A185" w14:textId="698350AD" w:rsidR="002B6595" w:rsidRDefault="002B6595" w:rsidP="00351D21">
      <w:pPr>
        <w:rPr>
          <w:i/>
          <w:color w:val="1F4E79" w:themeColor="accent1" w:themeShade="80"/>
        </w:rPr>
      </w:pPr>
      <w:r w:rsidRPr="002B6595">
        <w:rPr>
          <w:i/>
          <w:color w:val="1F4E79" w:themeColor="accent1" w:themeShade="80"/>
        </w:rPr>
        <w:t>Permitted Quantities</w:t>
      </w:r>
      <w:r w:rsidR="005366F1">
        <w:rPr>
          <w:i/>
          <w:color w:val="1F4E79" w:themeColor="accent1" w:themeShade="80"/>
        </w:rPr>
        <w:t xml:space="preserve"> (WorkSafeBC)</w:t>
      </w:r>
    </w:p>
    <w:p w14:paraId="002F2C96" w14:textId="7713F103" w:rsidR="002B6595" w:rsidRDefault="002B6595" w:rsidP="00351D21">
      <w:r w:rsidRPr="002B6595">
        <w:t xml:space="preserve">The </w:t>
      </w:r>
      <w:r>
        <w:t xml:space="preserve">maximum </w:t>
      </w:r>
      <w:r w:rsidRPr="002B6595">
        <w:t xml:space="preserve">quantity of </w:t>
      </w:r>
      <w:r>
        <w:t>all flammable liquids that can be</w:t>
      </w:r>
      <w:r w:rsidRPr="002B6595">
        <w:t xml:space="preserve"> stored outside an approved storage cabinet, </w:t>
      </w:r>
      <w:r w:rsidR="005366F1">
        <w:t xml:space="preserve">dedicated chemical </w:t>
      </w:r>
      <w:r w:rsidRPr="002B6595">
        <w:t>storage room or storage area</w:t>
      </w:r>
      <w:r>
        <w:t xml:space="preserve"> at VIU</w:t>
      </w:r>
      <w:r w:rsidRPr="002B6595">
        <w:t xml:space="preserve"> </w:t>
      </w:r>
      <w:r w:rsidRPr="002948E6">
        <w:rPr>
          <w:b/>
          <w:u w:val="single"/>
        </w:rPr>
        <w:t>must not exceed</w:t>
      </w:r>
      <w:bookmarkStart w:id="11" w:name="d2e10848"/>
      <w:bookmarkEnd w:id="11"/>
      <w:r w:rsidR="004006ED" w:rsidRPr="002948E6">
        <w:rPr>
          <w:b/>
          <w:u w:val="single"/>
        </w:rPr>
        <w:t xml:space="preserve"> </w:t>
      </w:r>
      <w:r w:rsidRPr="002948E6">
        <w:rPr>
          <w:b/>
          <w:u w:val="single"/>
        </w:rPr>
        <w:t>600 litres</w:t>
      </w:r>
      <w:r w:rsidRPr="002B6595">
        <w:t xml:space="preserve"> </w:t>
      </w:r>
      <w:r>
        <w:t xml:space="preserve">(in closed containers). </w:t>
      </w:r>
    </w:p>
    <w:p w14:paraId="41FFEE8E" w14:textId="77777777" w:rsidR="002948E6" w:rsidRDefault="002B6595" w:rsidP="00351D21">
      <w:pPr>
        <w:rPr>
          <w:i/>
        </w:rPr>
      </w:pPr>
      <w:r w:rsidRPr="002B6595">
        <w:rPr>
          <w:i/>
        </w:rPr>
        <w:t>Note: This maximum must take into consideration all flammable liquids</w:t>
      </w:r>
      <w:r w:rsidR="002948E6">
        <w:rPr>
          <w:i/>
        </w:rPr>
        <w:t xml:space="preserve"> on hand that have </w:t>
      </w:r>
      <w:r w:rsidRPr="002B6595">
        <w:rPr>
          <w:i/>
        </w:rPr>
        <w:t>a flash point below 93.3°C (200°F)</w:t>
      </w:r>
      <w:r w:rsidRPr="002B6595">
        <w:t xml:space="preserve"> </w:t>
      </w:r>
      <w:r w:rsidRPr="002B6595">
        <w:rPr>
          <w:b/>
          <w:i/>
        </w:rPr>
        <w:t>AND</w:t>
      </w:r>
      <w:r>
        <w:rPr>
          <w:i/>
        </w:rPr>
        <w:t xml:space="preserve"> of this 600L, no more than 100L </w:t>
      </w:r>
      <w:r w:rsidRPr="002B6595">
        <w:rPr>
          <w:i/>
        </w:rPr>
        <w:t>may be liquids having a flash point below 22.8°C (73°F)</w:t>
      </w:r>
      <w:r w:rsidR="004006ED">
        <w:rPr>
          <w:i/>
        </w:rPr>
        <w:t xml:space="preserve"> (</w:t>
      </w:r>
      <w:proofErr w:type="gramStart"/>
      <w:r w:rsidR="004006ED">
        <w:rPr>
          <w:i/>
        </w:rPr>
        <w:t>e.g.</w:t>
      </w:r>
      <w:proofErr w:type="gramEnd"/>
      <w:r w:rsidR="004006ED">
        <w:rPr>
          <w:i/>
        </w:rPr>
        <w:t xml:space="preserve"> ethyl alcohol)</w:t>
      </w:r>
      <w:r w:rsidR="002948E6">
        <w:rPr>
          <w:i/>
        </w:rPr>
        <w:t xml:space="preserve">. </w:t>
      </w:r>
    </w:p>
    <w:p w14:paraId="4F775A71" w14:textId="0B95A1BB" w:rsidR="002B6595" w:rsidRPr="002B6595" w:rsidRDefault="002948E6" w:rsidP="00351D21">
      <w:r w:rsidRPr="004E281E">
        <w:rPr>
          <w:b/>
          <w:i/>
        </w:rPr>
        <w:t>Example:</w:t>
      </w:r>
      <w:r>
        <w:rPr>
          <w:i/>
        </w:rPr>
        <w:t xml:space="preserve"> you can store</w:t>
      </w:r>
      <w:r w:rsidR="005366F1">
        <w:rPr>
          <w:i/>
        </w:rPr>
        <w:t xml:space="preserve"> up to</w:t>
      </w:r>
      <w:r>
        <w:rPr>
          <w:i/>
        </w:rPr>
        <w:t xml:space="preserve"> 500L of formaldehyde and 100L of ethyl alcohol in one room. </w:t>
      </w:r>
    </w:p>
    <w:p w14:paraId="04A5EA0B" w14:textId="77777777" w:rsidR="00754BBA" w:rsidRPr="004D71F1" w:rsidRDefault="00754BBA" w:rsidP="00351D21">
      <w:pPr>
        <w:rPr>
          <w:i/>
          <w:color w:val="1F4E79" w:themeColor="accent1" w:themeShade="80"/>
        </w:rPr>
      </w:pPr>
      <w:bookmarkStart w:id="12" w:name="d2e10870"/>
      <w:bookmarkEnd w:id="12"/>
      <w:r w:rsidRPr="004D71F1">
        <w:rPr>
          <w:i/>
          <w:color w:val="1F4E79" w:themeColor="accent1" w:themeShade="80"/>
        </w:rPr>
        <w:t xml:space="preserve">Education and Training </w:t>
      </w:r>
    </w:p>
    <w:p w14:paraId="6C106BE1" w14:textId="20578CA4" w:rsidR="00405CC9" w:rsidRPr="00FA44E6" w:rsidRDefault="00754BBA" w:rsidP="00351D21">
      <w:r w:rsidRPr="00FA44E6">
        <w:t xml:space="preserve">All </w:t>
      </w:r>
      <w:r w:rsidR="00A845C2" w:rsidRPr="00FA44E6">
        <w:t xml:space="preserve">VIU </w:t>
      </w:r>
      <w:r w:rsidR="005F6FEF" w:rsidRPr="00FA44E6">
        <w:t xml:space="preserve">faculty, </w:t>
      </w:r>
      <w:proofErr w:type="gramStart"/>
      <w:r w:rsidR="005F6FEF" w:rsidRPr="00FA44E6">
        <w:t>staff</w:t>
      </w:r>
      <w:proofErr w:type="gramEnd"/>
      <w:r w:rsidRPr="00FA44E6">
        <w:t xml:space="preserve"> </w:t>
      </w:r>
      <w:r w:rsidR="005F6FEF" w:rsidRPr="00FA44E6">
        <w:t xml:space="preserve">and students with the potential to be exposed to formaldehyde (including those that transport biological samples/specimens/tissues) must be trained on its hazards and the available methods of protection at the time of initial job assignment and whenever a new exposure to formaldehyde is introduced into the work area. All VIU faculty, staff and students assigned to workplaces where formaldehyde concentrations </w:t>
      </w:r>
      <w:proofErr w:type="gramStart"/>
      <w:r w:rsidR="005F6FEF" w:rsidRPr="00FA44E6">
        <w:t>meets</w:t>
      </w:r>
      <w:proofErr w:type="gramEnd"/>
      <w:r w:rsidR="005F6FEF" w:rsidRPr="00FA44E6">
        <w:t xml:space="preserve"> or exceeds the exposure limits outlined above must be trained on an annual basis to confirm their understanding of formaldehyde, it’s hazards and the available</w:t>
      </w:r>
      <w:r w:rsidR="00405CC9" w:rsidRPr="00FA44E6">
        <w:t xml:space="preserve"> methods of protection. </w:t>
      </w:r>
      <w:r w:rsidR="005F6FEF" w:rsidRPr="00FA44E6">
        <w:t xml:space="preserve"> </w:t>
      </w:r>
      <w:r w:rsidR="0037314B">
        <w:t>(</w:t>
      </w:r>
      <w:hyperlink r:id="rId11" w:history="1">
        <w:r w:rsidR="005A40D9" w:rsidRPr="00D0484E">
          <w:rPr>
            <w:rStyle w:val="Hyperlink"/>
            <w:sz w:val="24"/>
            <w:szCs w:val="24"/>
          </w:rPr>
          <w:t>Online</w:t>
        </w:r>
        <w:r w:rsidR="0037314B" w:rsidRPr="00D0484E">
          <w:rPr>
            <w:rStyle w:val="Hyperlink"/>
            <w:sz w:val="24"/>
            <w:szCs w:val="24"/>
          </w:rPr>
          <w:t xml:space="preserve"> </w:t>
        </w:r>
        <w:r w:rsidR="005A40D9" w:rsidRPr="00D0484E">
          <w:rPr>
            <w:rStyle w:val="Hyperlink"/>
            <w:sz w:val="24"/>
            <w:szCs w:val="24"/>
          </w:rPr>
          <w:t xml:space="preserve">VIU </w:t>
        </w:r>
        <w:r w:rsidR="0037314B" w:rsidRPr="00D0484E">
          <w:rPr>
            <w:rStyle w:val="Hyperlink"/>
            <w:sz w:val="24"/>
            <w:szCs w:val="24"/>
          </w:rPr>
          <w:t>WHMIS training</w:t>
        </w:r>
      </w:hyperlink>
      <w:r w:rsidR="00D0484E">
        <w:t xml:space="preserve"> is</w:t>
      </w:r>
      <w:r w:rsidR="0037314B">
        <w:t xml:space="preserve"> to be supplemented with </w:t>
      </w:r>
      <w:r w:rsidR="00B3777B">
        <w:t xml:space="preserve">additional chemical safety training and </w:t>
      </w:r>
      <w:r w:rsidR="0037314B">
        <w:t xml:space="preserve">specific formaldehyde </w:t>
      </w:r>
      <w:proofErr w:type="gramStart"/>
      <w:r w:rsidR="0037314B">
        <w:t>training</w:t>
      </w:r>
      <w:r w:rsidR="005366F1">
        <w:t>, and</w:t>
      </w:r>
      <w:proofErr w:type="gramEnd"/>
      <w:r w:rsidR="005366F1">
        <w:t xml:space="preserve"> is provided by the department</w:t>
      </w:r>
      <w:r w:rsidR="0037314B">
        <w:t>).</w:t>
      </w:r>
    </w:p>
    <w:p w14:paraId="4D07864E" w14:textId="4DBDD2FB" w:rsidR="00754BBA" w:rsidRPr="00FA44E6" w:rsidRDefault="00405CC9" w:rsidP="00351D21">
      <w:r w:rsidRPr="00FA44E6">
        <w:t xml:space="preserve">VIU Faculty, Staff and students </w:t>
      </w:r>
      <w:r w:rsidR="00754BBA" w:rsidRPr="00FA44E6">
        <w:t xml:space="preserve">will </w:t>
      </w:r>
      <w:r w:rsidR="00A845C2" w:rsidRPr="00FA44E6">
        <w:t>review th</w:t>
      </w:r>
      <w:r w:rsidRPr="00FA44E6">
        <w:t>is</w:t>
      </w:r>
      <w:r w:rsidR="00754BBA" w:rsidRPr="00FA44E6">
        <w:t xml:space="preserve"> exposure control plan</w:t>
      </w:r>
      <w:r w:rsidR="0037352A" w:rsidRPr="00FA44E6">
        <w:t xml:space="preserve"> and applicable safe work procedures</w:t>
      </w:r>
      <w:r w:rsidRPr="00FA44E6">
        <w:t xml:space="preserve"> at the time of initial job assignment and prior to initiating any tasks using formaldehyde</w:t>
      </w:r>
      <w:r w:rsidR="00754BBA" w:rsidRPr="00FA44E6">
        <w:t xml:space="preserve">. Any contractor </w:t>
      </w:r>
      <w:r w:rsidRPr="00FA44E6">
        <w:t xml:space="preserve">requiring access to work locations where air concentrations of formaldehyde are equal to or greater than the exposure limits </w:t>
      </w:r>
      <w:r w:rsidR="004816C2">
        <w:t xml:space="preserve">outlined </w:t>
      </w:r>
      <w:r w:rsidRPr="00FA44E6">
        <w:t xml:space="preserve">above must also </w:t>
      </w:r>
      <w:r w:rsidR="0037352A" w:rsidRPr="00FA44E6">
        <w:t xml:space="preserve">receive </w:t>
      </w:r>
      <w:r w:rsidRPr="00FA44E6">
        <w:t>education related to the hazards of the work area and the VIU methods required for entry.</w:t>
      </w:r>
      <w:r w:rsidR="0037352A" w:rsidRPr="00FA44E6">
        <w:t xml:space="preserve"> </w:t>
      </w:r>
      <w:r w:rsidRPr="00FA44E6">
        <w:t xml:space="preserve">VIU </w:t>
      </w:r>
      <w:r w:rsidR="00754BBA" w:rsidRPr="00FA44E6">
        <w:t>Facilities</w:t>
      </w:r>
      <w:r w:rsidR="0037352A" w:rsidRPr="00FA44E6">
        <w:t xml:space="preserve"> Services</w:t>
      </w:r>
      <w:r w:rsidR="00754BBA" w:rsidRPr="00FA44E6">
        <w:t xml:space="preserve"> </w:t>
      </w:r>
      <w:r w:rsidRPr="00FA44E6">
        <w:t xml:space="preserve">and Campus Development </w:t>
      </w:r>
      <w:r w:rsidR="00754BBA" w:rsidRPr="00FA44E6">
        <w:t>will ensure that contractor</w:t>
      </w:r>
      <w:r w:rsidR="0037352A" w:rsidRPr="00FA44E6">
        <w:t>s</w:t>
      </w:r>
      <w:r w:rsidR="00754BBA" w:rsidRPr="00FA44E6">
        <w:t xml:space="preserve"> are made aware of the provisions of this exposure control plan</w:t>
      </w:r>
      <w:r w:rsidR="00E020D0">
        <w:t xml:space="preserve"> as required</w:t>
      </w:r>
      <w:r w:rsidR="00754BBA" w:rsidRPr="00FA44E6">
        <w:t xml:space="preserve">. </w:t>
      </w:r>
    </w:p>
    <w:p w14:paraId="34B84A02" w14:textId="77777777" w:rsidR="00754BBA" w:rsidRPr="004D71F1" w:rsidRDefault="00754BBA" w:rsidP="00351D21">
      <w:pPr>
        <w:rPr>
          <w:rFonts w:eastAsiaTheme="majorEastAsia" w:cstheme="majorBidi"/>
          <w:i/>
          <w:color w:val="1F4E79" w:themeColor="accent1" w:themeShade="80"/>
        </w:rPr>
      </w:pPr>
      <w:r w:rsidRPr="004D71F1">
        <w:rPr>
          <w:rFonts w:eastAsiaTheme="majorEastAsia" w:cstheme="majorBidi"/>
          <w:i/>
          <w:color w:val="1F4E79" w:themeColor="accent1" w:themeShade="80"/>
        </w:rPr>
        <w:t xml:space="preserve">Safe Work Procedures </w:t>
      </w:r>
    </w:p>
    <w:p w14:paraId="1CFC093E" w14:textId="588CB713" w:rsidR="00754BBA" w:rsidRPr="00FA44E6" w:rsidRDefault="00754BBA" w:rsidP="00351D21">
      <w:r w:rsidRPr="00FA44E6">
        <w:t xml:space="preserve">The </w:t>
      </w:r>
      <w:r w:rsidR="00AF531C">
        <w:t>Department in which formaldehyde</w:t>
      </w:r>
      <w:r w:rsidR="004816C2">
        <w:t xml:space="preserve"> is</w:t>
      </w:r>
      <w:r w:rsidR="00AF531C">
        <w:t xml:space="preserve"> used is responsible for developing Safe Work Procedures that are specific to the </w:t>
      </w:r>
      <w:r w:rsidR="004816C2">
        <w:t>job/tasks</w:t>
      </w:r>
      <w:r w:rsidR="00AF531C">
        <w:t xml:space="preserve"> being conducted in a work area (storage room, laboratory, classroom, etc.). The details contained within this Exposure Control Plan must be implemented into</w:t>
      </w:r>
      <w:r w:rsidR="0091797E">
        <w:t xml:space="preserve"> the Safe Work Procedure</w:t>
      </w:r>
      <w:r w:rsidR="00AF531C">
        <w:t xml:space="preserve"> when formaldehyde</w:t>
      </w:r>
      <w:r w:rsidR="004816C2">
        <w:t xml:space="preserve"> is </w:t>
      </w:r>
      <w:r w:rsidR="00AF531C">
        <w:t>used.</w:t>
      </w:r>
    </w:p>
    <w:p w14:paraId="0BFB5330" w14:textId="77777777" w:rsidR="007E7F8A" w:rsidRPr="004D71F1" w:rsidRDefault="007E7F8A" w:rsidP="00351D21">
      <w:pPr>
        <w:rPr>
          <w:rFonts w:eastAsia="Times New Roman"/>
          <w:color w:val="1F4E79" w:themeColor="accent1" w:themeShade="80"/>
          <w:lang w:val="en-CA" w:bidi="ar-SA"/>
        </w:rPr>
      </w:pPr>
      <w:r w:rsidRPr="004D71F1">
        <w:rPr>
          <w:color w:val="1F4E79" w:themeColor="accent1" w:themeShade="80"/>
        </w:rPr>
        <w:t>Personal protective equipment</w:t>
      </w:r>
    </w:p>
    <w:p w14:paraId="5FD13665" w14:textId="460B15C3" w:rsidR="007E7F8A" w:rsidRDefault="007E7F8A" w:rsidP="00351D21">
      <w:r w:rsidRPr="00FA44E6">
        <w:t xml:space="preserve">This is the least effective control. When used, there must always be at least one other control in place as well. </w:t>
      </w:r>
    </w:p>
    <w:p w14:paraId="5E04C875" w14:textId="77777777" w:rsidR="00B87932" w:rsidRPr="004D71F1" w:rsidRDefault="00B87932" w:rsidP="00351D21">
      <w:pPr>
        <w:rPr>
          <w:rFonts w:cs="Times New Roman"/>
        </w:rPr>
      </w:pPr>
      <w:r w:rsidRPr="004D71F1">
        <w:rPr>
          <w:rFonts w:cs="Times New Roman"/>
        </w:rPr>
        <w:t xml:space="preserve">Minimum Requirements: </w:t>
      </w:r>
    </w:p>
    <w:p w14:paraId="6EA8437A" w14:textId="762E98E8" w:rsidR="00C83013" w:rsidRPr="004D71F1" w:rsidRDefault="00B87932" w:rsidP="00351D21">
      <w:r w:rsidRPr="004D71F1">
        <w:rPr>
          <w:rFonts w:eastAsiaTheme="minorHAnsi" w:cs="Arial"/>
          <w:lang w:val="en-CA" w:bidi="ar-SA"/>
        </w:rPr>
        <w:t>Butyl rubber gloves</w:t>
      </w:r>
      <w:r w:rsidR="00C83013" w:rsidRPr="00C83013">
        <w:rPr>
          <w:rFonts w:cs="Arial"/>
          <w:lang w:val="en-CA"/>
        </w:rPr>
        <w:t xml:space="preserve">: </w:t>
      </w:r>
      <w:r w:rsidR="00C83013" w:rsidRPr="004D71F1">
        <w:rPr>
          <w:rFonts w:cs="Times New Roman"/>
        </w:rPr>
        <w:t xml:space="preserve">Change gloves frequently and immediately replace with new gloves when gloves become contaminated. </w:t>
      </w:r>
      <w:r w:rsidR="00C83013" w:rsidRPr="004D71F1">
        <w:rPr>
          <w:rFonts w:cs="Times New Roman"/>
          <w:b/>
          <w:bCs/>
        </w:rPr>
        <w:t xml:space="preserve">NOTE: </w:t>
      </w:r>
      <w:r w:rsidR="00C83013" w:rsidRPr="004D71F1">
        <w:rPr>
          <w:rFonts w:cs="Times New Roman"/>
        </w:rPr>
        <w:t xml:space="preserve">Latex gloves are not recommended. </w:t>
      </w:r>
    </w:p>
    <w:p w14:paraId="1130A7CF" w14:textId="5655A001" w:rsidR="00B87932" w:rsidRPr="007F7330" w:rsidRDefault="005D294A" w:rsidP="00351D21">
      <w:pPr>
        <w:rPr>
          <w:rFonts w:cs="Arial"/>
          <w:lang w:val="en-CA"/>
        </w:rPr>
      </w:pPr>
      <w:hyperlink r:id="rId12" w:history="1">
        <w:r w:rsidR="00B87932" w:rsidRPr="002E7F64">
          <w:rPr>
            <w:rStyle w:val="Hyperlink"/>
          </w:rPr>
          <w:t>https://www.showagroup.com/products/search?searchKey=7d39d7ec0abe4c6a62aafe4ae102941476063070&amp;</w:t>
        </w:r>
      </w:hyperlink>
    </w:p>
    <w:p w14:paraId="148B720A" w14:textId="294D7515" w:rsidR="00830BFB" w:rsidRPr="007F7330" w:rsidRDefault="00830BFB" w:rsidP="00351D21">
      <w:pPr>
        <w:rPr>
          <w:rFonts w:cs="Times New Roman"/>
        </w:rPr>
      </w:pPr>
      <w:r w:rsidRPr="007F7330">
        <w:rPr>
          <w:rFonts w:cs="Times New Roman"/>
        </w:rPr>
        <w:t xml:space="preserve">Chemical splash goggles </w:t>
      </w:r>
    </w:p>
    <w:p w14:paraId="2ACC29BE" w14:textId="59BCD92B" w:rsidR="00B87932" w:rsidRPr="007F7330" w:rsidRDefault="00B87932" w:rsidP="00351D21">
      <w:r w:rsidRPr="007F7330">
        <w:t xml:space="preserve">Fit-tested, Half-mask respirator </w:t>
      </w:r>
    </w:p>
    <w:p w14:paraId="5D7B6175" w14:textId="4FB08D6D" w:rsidR="00B87932" w:rsidRPr="007F7330" w:rsidRDefault="00C83013" w:rsidP="00351D21">
      <w:pPr>
        <w:rPr>
          <w:rFonts w:eastAsiaTheme="minorHAnsi"/>
          <w:lang w:bidi="ar-SA"/>
        </w:rPr>
      </w:pPr>
      <w:proofErr w:type="gramStart"/>
      <w:r w:rsidRPr="007F7330">
        <w:t>e.g.</w:t>
      </w:r>
      <w:proofErr w:type="gramEnd"/>
      <w:r w:rsidRPr="007F7330">
        <w:t xml:space="preserve"> </w:t>
      </w:r>
      <w:r w:rsidR="00B87932" w:rsidRPr="007F7330">
        <w:t>3</w:t>
      </w:r>
      <w:r w:rsidRPr="007F7330">
        <w:t xml:space="preserve">M 6000 series, </w:t>
      </w:r>
      <w:r w:rsidR="00B87932" w:rsidRPr="007F7330">
        <w:t>3M 7500 series</w:t>
      </w:r>
      <w:r w:rsidRPr="007F7330">
        <w:t>, North 75SC</w:t>
      </w:r>
      <w:r w:rsidR="00B87932" w:rsidRPr="007F7330">
        <w:t xml:space="preserve">. Choice will be dependent on fit test, so multiple sizes in each series should be purchased to ensure that a fit test is successful. Health and Safety will conduct the </w:t>
      </w:r>
      <w:proofErr w:type="gramStart"/>
      <w:r w:rsidR="00B87932" w:rsidRPr="007F7330">
        <w:t>fit-testing</w:t>
      </w:r>
      <w:proofErr w:type="gramEnd"/>
      <w:r w:rsidR="00B87932" w:rsidRPr="007F7330">
        <w:t xml:space="preserve"> for faculty and staff.</w:t>
      </w:r>
    </w:p>
    <w:p w14:paraId="5FE3D400" w14:textId="77777777" w:rsidR="00B87932" w:rsidRPr="007F7330" w:rsidRDefault="005D294A" w:rsidP="00351D21">
      <w:hyperlink r:id="rId13" w:history="1">
        <w:r w:rsidR="00B87932" w:rsidRPr="007F7330">
          <w:rPr>
            <w:rStyle w:val="Hyperlink"/>
            <w:sz w:val="24"/>
            <w:szCs w:val="24"/>
          </w:rPr>
          <w:t>https://www.acklandsgrainger.com/en/product/RESPIRATOR-6000-BASIC-ASSY-MED-1-BG/p/MMM6200</w:t>
        </w:r>
      </w:hyperlink>
    </w:p>
    <w:p w14:paraId="68B10060" w14:textId="4248EB40" w:rsidR="00B87932" w:rsidRPr="007F7330" w:rsidRDefault="005D294A" w:rsidP="00351D21">
      <w:hyperlink r:id="rId14" w:history="1">
        <w:r w:rsidR="00B87932" w:rsidRPr="007F7330">
          <w:rPr>
            <w:rStyle w:val="Hyperlink"/>
            <w:sz w:val="24"/>
            <w:szCs w:val="24"/>
          </w:rPr>
          <w:t>https://www.acklandsgrainger.com/en/product/FACEPIECE-HALF-MEDIUM/p/MMM7502</w:t>
        </w:r>
      </w:hyperlink>
    </w:p>
    <w:p w14:paraId="42C808F5" w14:textId="77777777" w:rsidR="00C15641" w:rsidRPr="007F7330" w:rsidRDefault="00B87932" w:rsidP="00351D21">
      <w:r w:rsidRPr="007F7330">
        <w:t>F</w:t>
      </w:r>
      <w:r w:rsidR="00C15641" w:rsidRPr="007F7330">
        <w:t xml:space="preserve">ormaldehyde cartridge (3M6005) </w:t>
      </w:r>
    </w:p>
    <w:p w14:paraId="696840D5" w14:textId="0F0C85E2" w:rsidR="00B87932" w:rsidRPr="007F7330" w:rsidRDefault="005D294A" w:rsidP="00351D21">
      <w:hyperlink r:id="rId15" w:history="1">
        <w:r w:rsidR="00B87932" w:rsidRPr="007F7330">
          <w:rPr>
            <w:rStyle w:val="Hyperlink"/>
            <w:sz w:val="24"/>
            <w:szCs w:val="24"/>
          </w:rPr>
          <w:t>https://www.acklandsgrainger.com/en/product/CARTRIDGE-FORMALDEHYDE-ORGANIC-2-PK/p/MMM6005</w:t>
        </w:r>
      </w:hyperlink>
      <w:r w:rsidR="00B87932" w:rsidRPr="007F7330">
        <w:t>)</w:t>
      </w:r>
    </w:p>
    <w:p w14:paraId="5F8C230A" w14:textId="7772C67A" w:rsidR="00B87932" w:rsidRPr="004D71F1" w:rsidRDefault="00B87932" w:rsidP="00351D21">
      <w:r w:rsidRPr="004D71F1">
        <w:t>Lab coat/apron</w:t>
      </w:r>
    </w:p>
    <w:p w14:paraId="28DF9E54" w14:textId="6C3C84AA" w:rsidR="00B87932" w:rsidRPr="004D71F1" w:rsidRDefault="00B87932" w:rsidP="00351D21">
      <w:r w:rsidRPr="004D71F1">
        <w:t>Long pants</w:t>
      </w:r>
    </w:p>
    <w:p w14:paraId="25C9C666" w14:textId="3AA792CC" w:rsidR="00B87932" w:rsidRPr="004D71F1" w:rsidRDefault="00B87932" w:rsidP="00351D21">
      <w:r w:rsidRPr="004D71F1">
        <w:t>Closed toe/heel shoes</w:t>
      </w:r>
    </w:p>
    <w:p w14:paraId="5F00BB17" w14:textId="77777777" w:rsidR="00B87932" w:rsidRPr="004D71F1" w:rsidRDefault="00B87932" w:rsidP="00351D21"/>
    <w:p w14:paraId="7820B966" w14:textId="608731F3" w:rsidR="00F61D8E" w:rsidRPr="00FA44E6" w:rsidRDefault="00771AF5" w:rsidP="00351D21">
      <w:bookmarkStart w:id="13" w:name="_Toc508177400"/>
      <w:r w:rsidRPr="00FA44E6">
        <w:t>7. Documentation</w:t>
      </w:r>
      <w:bookmarkEnd w:id="13"/>
    </w:p>
    <w:p w14:paraId="1A756FCC" w14:textId="77777777" w:rsidR="00980C39" w:rsidRPr="00FA44E6" w:rsidRDefault="00980C39" w:rsidP="00351D21">
      <w:r w:rsidRPr="00FA44E6">
        <w:t xml:space="preserve">Supervisors will maintain training records for their workers, demonstrating their familiarity with the safe work procedures and the exposure control plan for </w:t>
      </w:r>
      <w:r w:rsidR="00DE74E6" w:rsidRPr="00FA44E6">
        <w:t>Formaldehyde use</w:t>
      </w:r>
      <w:r w:rsidRPr="00FA44E6">
        <w:t xml:space="preserve">. </w:t>
      </w:r>
    </w:p>
    <w:p w14:paraId="264EB4C3" w14:textId="77777777" w:rsidR="00DE74E6" w:rsidRPr="006D3C8A" w:rsidRDefault="00DE74E6" w:rsidP="00351D21">
      <w:r w:rsidRPr="006D3C8A">
        <w:t>Faculty and staff will document respirator cartridge use (hours per use)</w:t>
      </w:r>
    </w:p>
    <w:p w14:paraId="3479538A" w14:textId="77777777" w:rsidR="00980C39" w:rsidRPr="00FA44E6" w:rsidRDefault="00980C39" w:rsidP="00351D21">
      <w:bookmarkStart w:id="14" w:name="_Toc508177401"/>
      <w:r w:rsidRPr="00FA44E6">
        <w:t>8. Program Review</w:t>
      </w:r>
      <w:bookmarkEnd w:id="14"/>
    </w:p>
    <w:p w14:paraId="2D869F8A" w14:textId="77777777" w:rsidR="00980C39" w:rsidRPr="00FA44E6" w:rsidRDefault="00980C39" w:rsidP="00351D21">
      <w:r w:rsidRPr="00FA44E6">
        <w:t xml:space="preserve">  This exposure control plan should be reviewed annually for the following:</w:t>
      </w:r>
    </w:p>
    <w:p w14:paraId="20A332C6" w14:textId="77777777" w:rsidR="00980C39" w:rsidRPr="00FA44E6" w:rsidRDefault="00980C39" w:rsidP="00351D21">
      <w:r w:rsidRPr="00FA44E6">
        <w:t>The effectiveness of control measures and safe work procedures</w:t>
      </w:r>
    </w:p>
    <w:p w14:paraId="2FDF8DE7" w14:textId="77777777" w:rsidR="00771AF5" w:rsidRPr="00FA44E6" w:rsidRDefault="00771AF5" w:rsidP="00351D21"/>
    <w:sectPr w:rsidR="00771AF5" w:rsidRPr="00FA44E6" w:rsidSect="0001462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56C2" w14:textId="77777777" w:rsidR="00341643" w:rsidRDefault="00341643" w:rsidP="007F718A">
      <w:pPr>
        <w:spacing w:before="0" w:after="0" w:line="240" w:lineRule="auto"/>
      </w:pPr>
      <w:r>
        <w:separator/>
      </w:r>
    </w:p>
  </w:endnote>
  <w:endnote w:type="continuationSeparator" w:id="0">
    <w:p w14:paraId="221BF085" w14:textId="77777777" w:rsidR="00341643" w:rsidRDefault="00341643" w:rsidP="007F71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6973" w14:textId="77777777" w:rsidR="007F637D" w:rsidRDefault="007F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783296"/>
      <w:docPartObj>
        <w:docPartGallery w:val="Page Numbers (Bottom of Page)"/>
        <w:docPartUnique/>
      </w:docPartObj>
    </w:sdtPr>
    <w:sdtEndPr>
      <w:rPr>
        <w:noProof/>
      </w:rPr>
    </w:sdtEndPr>
    <w:sdtContent>
      <w:p w14:paraId="450ED912" w14:textId="77777777" w:rsidR="00C76B3E" w:rsidRDefault="00C76B3E">
        <w:pPr>
          <w:pStyle w:val="Footer"/>
          <w:jc w:val="right"/>
        </w:pPr>
        <w:r>
          <w:fldChar w:fldCharType="begin"/>
        </w:r>
        <w:r>
          <w:instrText xml:space="preserve"> PAGE   \* MERGEFORMAT </w:instrText>
        </w:r>
        <w:r>
          <w:fldChar w:fldCharType="separate"/>
        </w:r>
        <w:r w:rsidR="000F3B97">
          <w:rPr>
            <w:noProof/>
          </w:rPr>
          <w:t>3</w:t>
        </w:r>
        <w:r>
          <w:rPr>
            <w:noProof/>
          </w:rPr>
          <w:fldChar w:fldCharType="end"/>
        </w:r>
      </w:p>
    </w:sdtContent>
  </w:sdt>
  <w:p w14:paraId="65AA6100" w14:textId="77777777" w:rsidR="00C76B3E" w:rsidRDefault="00C76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6880" w14:textId="77777777" w:rsidR="007F637D" w:rsidRDefault="007F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18FB" w14:textId="77777777" w:rsidR="00341643" w:rsidRDefault="00341643" w:rsidP="007F718A">
      <w:pPr>
        <w:spacing w:before="0" w:after="0" w:line="240" w:lineRule="auto"/>
      </w:pPr>
      <w:r>
        <w:separator/>
      </w:r>
    </w:p>
  </w:footnote>
  <w:footnote w:type="continuationSeparator" w:id="0">
    <w:p w14:paraId="47A3F66B" w14:textId="77777777" w:rsidR="00341643" w:rsidRDefault="00341643" w:rsidP="007F71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480E" w14:textId="77777777" w:rsidR="007F637D" w:rsidRDefault="007F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3D27" w14:textId="77777777" w:rsidR="00C76B3E" w:rsidRPr="009D292C" w:rsidRDefault="00C76B3E" w:rsidP="007F718A">
    <w:pPr>
      <w:pStyle w:val="Header"/>
      <w:pBdr>
        <w:left w:val="single" w:sz="6" w:space="4" w:color="auto"/>
        <w:bottom w:val="single" w:sz="6" w:space="1" w:color="auto"/>
      </w:pBdr>
      <w:rPr>
        <w:rFonts w:ascii="Calibri" w:hAnsi="Calibri"/>
        <w:b/>
      </w:rPr>
    </w:pPr>
    <w:r w:rsidRPr="009D292C">
      <w:rPr>
        <w:rFonts w:ascii="Calibri" w:hAnsi="Calibri"/>
        <w:noProof/>
        <w:lang w:val="en-CA" w:eastAsia="en-CA" w:bidi="ar-SA"/>
      </w:rPr>
      <w:drawing>
        <wp:anchor distT="0" distB="0" distL="114300" distR="114300" simplePos="0" relativeHeight="251659264" behindDoc="1" locked="0" layoutInCell="1" allowOverlap="1" wp14:anchorId="2D0A597B" wp14:editId="0117A10C">
          <wp:simplePos x="0" y="0"/>
          <wp:positionH relativeFrom="column">
            <wp:posOffset>4914900</wp:posOffset>
          </wp:positionH>
          <wp:positionV relativeFrom="paragraph">
            <wp:posOffset>-171450</wp:posOffset>
          </wp:positionV>
          <wp:extent cx="1638300" cy="819150"/>
          <wp:effectExtent l="0" t="0" r="0" b="0"/>
          <wp:wrapTight wrapText="bothSides">
            <wp:wrapPolygon edited="0">
              <wp:start x="0" y="0"/>
              <wp:lineTo x="0" y="21098"/>
              <wp:lineTo x="21349" y="21098"/>
              <wp:lineTo x="21349" y="0"/>
              <wp:lineTo x="0" y="0"/>
            </wp:wrapPolygon>
          </wp:wrapTight>
          <wp:docPr id="1" name="Picture 1" descr="Description: VIU%20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IU%20logo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val="en-CA" w:eastAsia="en-CA" w:bidi="ar-SA"/>
      </w:rPr>
      <w:t xml:space="preserve">Exposure Control Plan - </w:t>
    </w:r>
    <w:r w:rsidR="00667336">
      <w:rPr>
        <w:rFonts w:ascii="Calibri" w:hAnsi="Calibri"/>
        <w:noProof/>
        <w:lang w:val="en-CA" w:eastAsia="en-CA" w:bidi="ar-SA"/>
      </w:rPr>
      <w:t>Formaldehyde</w:t>
    </w:r>
  </w:p>
  <w:p w14:paraId="79ABE9FD" w14:textId="5C226143" w:rsidR="00C76B3E" w:rsidRDefault="00C76B3E" w:rsidP="007F718A">
    <w:pPr>
      <w:pStyle w:val="Header"/>
      <w:pBdr>
        <w:left w:val="single" w:sz="6" w:space="4" w:color="auto"/>
        <w:bottom w:val="single" w:sz="6" w:space="1" w:color="auto"/>
      </w:pBdr>
      <w:rPr>
        <w:rFonts w:ascii="Calibri" w:hAnsi="Calibri"/>
      </w:rPr>
    </w:pPr>
    <w:r>
      <w:rPr>
        <w:rFonts w:ascii="Calibri" w:hAnsi="Calibri"/>
      </w:rPr>
      <w:t xml:space="preserve">Date of Issue: </w:t>
    </w:r>
    <w:r w:rsidR="007F637D">
      <w:rPr>
        <w:rFonts w:ascii="Calibri" w:hAnsi="Calibri"/>
      </w:rPr>
      <w:t>January 2019</w:t>
    </w:r>
  </w:p>
  <w:p w14:paraId="533C9388" w14:textId="77777777" w:rsidR="00224D76" w:rsidRDefault="00224D76" w:rsidP="00224D76">
    <w:pPr>
      <w:pStyle w:val="Header"/>
      <w:pBdr>
        <w:left w:val="single" w:sz="6" w:space="4" w:color="auto"/>
        <w:bottom w:val="single" w:sz="6" w:space="1" w:color="auto"/>
      </w:pBdr>
      <w:rPr>
        <w:rFonts w:ascii="Calibri" w:hAnsi="Calibri"/>
      </w:rPr>
    </w:pPr>
    <w:r>
      <w:rPr>
        <w:rFonts w:ascii="Calibri" w:hAnsi="Calibri"/>
      </w:rPr>
      <w:t>Review</w:t>
    </w:r>
    <w:r w:rsidRPr="009D292C">
      <w:rPr>
        <w:rFonts w:ascii="Calibri" w:hAnsi="Calibri"/>
      </w:rPr>
      <w:t>:</w:t>
    </w:r>
    <w:r>
      <w:rPr>
        <w:rFonts w:ascii="Calibri" w:hAnsi="Calibri"/>
      </w:rPr>
      <w:t xml:space="preserve"> </w:t>
    </w:r>
    <w:r w:rsidRPr="009D292C">
      <w:rPr>
        <w:rFonts w:ascii="Calibri" w:hAnsi="Calibri"/>
      </w:rPr>
      <w:t xml:space="preserve"> </w:t>
    </w:r>
    <w:r>
      <w:rPr>
        <w:rFonts w:ascii="Calibri" w:hAnsi="Calibri"/>
      </w:rPr>
      <w:t>New</w:t>
    </w:r>
  </w:p>
  <w:p w14:paraId="55F4B5BA" w14:textId="77777777" w:rsidR="00C76B3E" w:rsidRPr="009D292C" w:rsidRDefault="00667336" w:rsidP="007F718A">
    <w:pPr>
      <w:pStyle w:val="Header"/>
      <w:pBdr>
        <w:left w:val="single" w:sz="6" w:space="4" w:color="auto"/>
        <w:bottom w:val="single" w:sz="6" w:space="1" w:color="auto"/>
      </w:pBdr>
      <w:rPr>
        <w:rFonts w:ascii="Calibri" w:hAnsi="Calibri"/>
        <w:b/>
      </w:rPr>
    </w:pPr>
    <w:r>
      <w:rPr>
        <w:rFonts w:ascii="Calibri" w:hAnsi="Calibri"/>
      </w:rPr>
      <w:t>VIU.HSS.SAFETY.002</w:t>
    </w:r>
    <w:r w:rsidR="00C76B3E">
      <w:rPr>
        <w:rFonts w:ascii="Calibri" w:hAnsi="Calibri"/>
      </w:rPr>
      <w:t>.Hazardous Materials and Substances</w:t>
    </w:r>
  </w:p>
  <w:p w14:paraId="27EC7AF0" w14:textId="77777777" w:rsidR="00C76B3E" w:rsidRPr="000436B1" w:rsidRDefault="00C76B3E" w:rsidP="007F718A">
    <w:pPr>
      <w:pStyle w:val="Header"/>
      <w:rPr>
        <w:rFonts w:ascii="Calibri" w:hAnsi="Calibri"/>
      </w:rPr>
    </w:pPr>
    <w:r w:rsidRPr="000436B1">
      <w:rPr>
        <w:rFonts w:ascii="Calibri" w:hAnsi="Calibri"/>
      </w:rPr>
      <w:t xml:space="preserve">                                                                                                    </w:t>
    </w:r>
    <w:r>
      <w:rPr>
        <w:rFonts w:ascii="Calibri" w:hAnsi="Calibri"/>
      </w:rPr>
      <w:t xml:space="preserve">                                </w:t>
    </w:r>
    <w:r w:rsidRPr="000436B1">
      <w:rPr>
        <w:rFonts w:ascii="Calibri" w:hAnsi="Calibri"/>
      </w:rPr>
      <w:t xml:space="preserve">                            </w:t>
    </w:r>
  </w:p>
  <w:p w14:paraId="3634FEE9" w14:textId="77777777" w:rsidR="00C76B3E" w:rsidRDefault="00C7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D799" w14:textId="77777777" w:rsidR="007F637D" w:rsidRDefault="007F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B0"/>
    <w:multiLevelType w:val="multilevel"/>
    <w:tmpl w:val="F51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0B97"/>
    <w:multiLevelType w:val="hybridMultilevel"/>
    <w:tmpl w:val="A7DE7C46"/>
    <w:lvl w:ilvl="0" w:tplc="1CBEE7E0">
      <w:start w:val="1"/>
      <w:numFmt w:val="bullet"/>
      <w:lvlText w:val="□"/>
      <w:lvlJc w:val="left"/>
      <w:pPr>
        <w:ind w:left="720" w:hanging="360"/>
      </w:pPr>
      <w:rPr>
        <w:rFonts w:ascii="Courier New" w:hAnsi="Courier New"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2231F33"/>
    <w:multiLevelType w:val="hybridMultilevel"/>
    <w:tmpl w:val="59F0E8DA"/>
    <w:lvl w:ilvl="0" w:tplc="1009000F">
      <w:start w:val="1"/>
      <w:numFmt w:val="decimal"/>
      <w:lvlText w:val="%1."/>
      <w:lvlJc w:val="left"/>
      <w:pPr>
        <w:ind w:left="720" w:hanging="360"/>
      </w:pPr>
    </w:lvl>
    <w:lvl w:ilvl="1" w:tplc="830867C6">
      <w:start w:val="1"/>
      <w:numFmt w:val="decimal"/>
      <w:lvlText w:val="%2."/>
      <w:lvlJc w:val="left"/>
      <w:pPr>
        <w:ind w:left="1440" w:hanging="360"/>
      </w:pPr>
      <w:rPr>
        <w:rFonts w:asciiTheme="minorHAnsi" w:eastAsiaTheme="minorEastAsia" w:hAnsiTheme="minorHAnsi" w:cstheme="minorBidi"/>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4031E70"/>
    <w:multiLevelType w:val="hybridMultilevel"/>
    <w:tmpl w:val="73B684E4"/>
    <w:lvl w:ilvl="0" w:tplc="CB7863C2">
      <w:start w:val="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C06CFA"/>
    <w:multiLevelType w:val="hybridMultilevel"/>
    <w:tmpl w:val="2522E2E6"/>
    <w:lvl w:ilvl="0" w:tplc="C13EEE6A">
      <w:start w:val="2"/>
      <w:numFmt w:val="bullet"/>
      <w:lvlText w:val="-"/>
      <w:lvlJc w:val="left"/>
      <w:pPr>
        <w:ind w:left="1440" w:hanging="360"/>
      </w:pPr>
      <w:rPr>
        <w:rFonts w:ascii="Calibri" w:eastAsiaTheme="minorHAnsi" w:hAnsi="Calibri" w:cs="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68E3633"/>
    <w:multiLevelType w:val="hybridMultilevel"/>
    <w:tmpl w:val="17B03CA0"/>
    <w:lvl w:ilvl="0" w:tplc="FEDE118C">
      <w:start w:val="5"/>
      <w:numFmt w:val="bullet"/>
      <w:lvlText w:val="-"/>
      <w:lvlJc w:val="left"/>
      <w:pPr>
        <w:ind w:left="720" w:hanging="360"/>
      </w:pPr>
      <w:rPr>
        <w:rFonts w:ascii="Calibri" w:eastAsiaTheme="minorHAnsi" w:hAnsi="Calibri"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FD7F43"/>
    <w:multiLevelType w:val="hybridMultilevel"/>
    <w:tmpl w:val="12C20482"/>
    <w:lvl w:ilvl="0" w:tplc="1CBEE7E0">
      <w:start w:val="1"/>
      <w:numFmt w:val="bullet"/>
      <w:lvlText w:val="□"/>
      <w:lvlJc w:val="left"/>
      <w:pPr>
        <w:ind w:left="720" w:hanging="360"/>
      </w:pPr>
      <w:rPr>
        <w:rFonts w:ascii="Courier New" w:hAnsi="Courier New"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1FE0289"/>
    <w:multiLevelType w:val="hybridMultilevel"/>
    <w:tmpl w:val="E07CB20E"/>
    <w:lvl w:ilvl="0" w:tplc="C13EEE6A">
      <w:start w:val="2"/>
      <w:numFmt w:val="bullet"/>
      <w:lvlText w:val="-"/>
      <w:lvlJc w:val="left"/>
      <w:pPr>
        <w:ind w:left="720" w:hanging="360"/>
      </w:pPr>
      <w:rPr>
        <w:rFonts w:ascii="Calibri" w:eastAsiaTheme="minorHAnsi" w:hAnsi="Calibri"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281F23"/>
    <w:multiLevelType w:val="hybridMultilevel"/>
    <w:tmpl w:val="926CB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551FD7"/>
    <w:multiLevelType w:val="hybridMultilevel"/>
    <w:tmpl w:val="156080B6"/>
    <w:lvl w:ilvl="0" w:tplc="FEDE118C">
      <w:start w:val="5"/>
      <w:numFmt w:val="bullet"/>
      <w:lvlText w:val="-"/>
      <w:lvlJc w:val="left"/>
      <w:pPr>
        <w:ind w:left="720" w:hanging="360"/>
      </w:pPr>
      <w:rPr>
        <w:rFonts w:ascii="Calibri" w:eastAsiaTheme="minorHAnsi" w:hAnsi="Calibri" w:cs="Verdana"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797F9A"/>
    <w:multiLevelType w:val="hybridMultilevel"/>
    <w:tmpl w:val="FDE4E064"/>
    <w:lvl w:ilvl="0" w:tplc="FEDE118C">
      <w:start w:val="5"/>
      <w:numFmt w:val="bullet"/>
      <w:lvlText w:val="-"/>
      <w:lvlJc w:val="left"/>
      <w:pPr>
        <w:ind w:left="720" w:hanging="360"/>
      </w:pPr>
      <w:rPr>
        <w:rFonts w:ascii="Calibri" w:eastAsiaTheme="minorHAnsi" w:hAnsi="Calibri"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442CB1"/>
    <w:multiLevelType w:val="hybridMultilevel"/>
    <w:tmpl w:val="E8EEA080"/>
    <w:lvl w:ilvl="0" w:tplc="C13EEE6A">
      <w:start w:val="2"/>
      <w:numFmt w:val="bullet"/>
      <w:lvlText w:val="-"/>
      <w:lvlJc w:val="left"/>
      <w:pPr>
        <w:ind w:left="720" w:hanging="360"/>
      </w:pPr>
      <w:rPr>
        <w:rFonts w:ascii="Calibri" w:eastAsiaTheme="minorHAnsi" w:hAnsi="Calibri"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866C66"/>
    <w:multiLevelType w:val="hybridMultilevel"/>
    <w:tmpl w:val="A3903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546313"/>
    <w:multiLevelType w:val="hybridMultilevel"/>
    <w:tmpl w:val="53E4B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7C373D"/>
    <w:multiLevelType w:val="hybridMultilevel"/>
    <w:tmpl w:val="BE44A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AC65EF"/>
    <w:multiLevelType w:val="hybridMultilevel"/>
    <w:tmpl w:val="491E82C4"/>
    <w:lvl w:ilvl="0" w:tplc="C13EEE6A">
      <w:start w:val="2"/>
      <w:numFmt w:val="bullet"/>
      <w:lvlText w:val="-"/>
      <w:lvlJc w:val="left"/>
      <w:pPr>
        <w:ind w:left="720" w:hanging="360"/>
      </w:pPr>
      <w:rPr>
        <w:rFonts w:ascii="Calibri" w:eastAsiaTheme="minorHAnsi" w:hAnsi="Calibri"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746E17"/>
    <w:multiLevelType w:val="hybridMultilevel"/>
    <w:tmpl w:val="C4EE78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FB74C5A"/>
    <w:multiLevelType w:val="multilevel"/>
    <w:tmpl w:val="9CD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947B2"/>
    <w:multiLevelType w:val="hybridMultilevel"/>
    <w:tmpl w:val="51021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9A1559"/>
    <w:multiLevelType w:val="hybridMultilevel"/>
    <w:tmpl w:val="3FE81E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5300F9"/>
    <w:multiLevelType w:val="multilevel"/>
    <w:tmpl w:val="099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64115"/>
    <w:multiLevelType w:val="multilevel"/>
    <w:tmpl w:val="2B50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894116"/>
    <w:multiLevelType w:val="multilevel"/>
    <w:tmpl w:val="5A4C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458B3"/>
    <w:multiLevelType w:val="hybridMultilevel"/>
    <w:tmpl w:val="43AC6D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A9D3B7D"/>
    <w:multiLevelType w:val="multilevel"/>
    <w:tmpl w:val="C11A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9"/>
  </w:num>
  <w:num w:numId="5">
    <w:abstractNumId w:val="11"/>
  </w:num>
  <w:num w:numId="6">
    <w:abstractNumId w:val="7"/>
  </w:num>
  <w:num w:numId="7">
    <w:abstractNumId w:val="4"/>
  </w:num>
  <w:num w:numId="8">
    <w:abstractNumId w:val="15"/>
  </w:num>
  <w:num w:numId="9">
    <w:abstractNumId w:val="5"/>
  </w:num>
  <w:num w:numId="10">
    <w:abstractNumId w:val="10"/>
  </w:num>
  <w:num w:numId="11">
    <w:abstractNumId w:val="24"/>
  </w:num>
  <w:num w:numId="12">
    <w:abstractNumId w:val="17"/>
  </w:num>
  <w:num w:numId="13">
    <w:abstractNumId w:val="20"/>
  </w:num>
  <w:num w:numId="14">
    <w:abstractNumId w:val="21"/>
  </w:num>
  <w:num w:numId="15">
    <w:abstractNumId w:val="22"/>
  </w:num>
  <w:num w:numId="16">
    <w:abstractNumId w:val="0"/>
  </w:num>
  <w:num w:numId="17">
    <w:abstractNumId w:val="12"/>
  </w:num>
  <w:num w:numId="18">
    <w:abstractNumId w:val="18"/>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3"/>
  </w:num>
  <w:num w:numId="23">
    <w:abstractNumId w:val="19"/>
  </w:num>
  <w:num w:numId="24">
    <w:abstractNumId w:val="13"/>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A2"/>
    <w:rsid w:val="00003CF9"/>
    <w:rsid w:val="00005CCA"/>
    <w:rsid w:val="00014629"/>
    <w:rsid w:val="0004146F"/>
    <w:rsid w:val="000465B4"/>
    <w:rsid w:val="00046D5F"/>
    <w:rsid w:val="00047523"/>
    <w:rsid w:val="00056F7E"/>
    <w:rsid w:val="000A4000"/>
    <w:rsid w:val="000A5151"/>
    <w:rsid w:val="000B1A57"/>
    <w:rsid w:val="000D5B1B"/>
    <w:rsid w:val="000F3B97"/>
    <w:rsid w:val="00111CA6"/>
    <w:rsid w:val="00123DB3"/>
    <w:rsid w:val="00137B25"/>
    <w:rsid w:val="00147C6F"/>
    <w:rsid w:val="00160ED6"/>
    <w:rsid w:val="00183332"/>
    <w:rsid w:val="00194C78"/>
    <w:rsid w:val="001C5A55"/>
    <w:rsid w:val="001D34A1"/>
    <w:rsid w:val="001D3E59"/>
    <w:rsid w:val="001F672E"/>
    <w:rsid w:val="00220ED8"/>
    <w:rsid w:val="00224D76"/>
    <w:rsid w:val="002316D7"/>
    <w:rsid w:val="00234108"/>
    <w:rsid w:val="00251E39"/>
    <w:rsid w:val="00267C4B"/>
    <w:rsid w:val="002848E5"/>
    <w:rsid w:val="00285F0F"/>
    <w:rsid w:val="00290084"/>
    <w:rsid w:val="002948E6"/>
    <w:rsid w:val="002B4D0A"/>
    <w:rsid w:val="002B6595"/>
    <w:rsid w:val="002E2E69"/>
    <w:rsid w:val="002E7F64"/>
    <w:rsid w:val="00313635"/>
    <w:rsid w:val="003239D4"/>
    <w:rsid w:val="00330508"/>
    <w:rsid w:val="0033635B"/>
    <w:rsid w:val="00341643"/>
    <w:rsid w:val="003512DA"/>
    <w:rsid w:val="00351D21"/>
    <w:rsid w:val="0037314B"/>
    <w:rsid w:val="0037352A"/>
    <w:rsid w:val="00383DE1"/>
    <w:rsid w:val="00387016"/>
    <w:rsid w:val="0039407F"/>
    <w:rsid w:val="00396881"/>
    <w:rsid w:val="003E4137"/>
    <w:rsid w:val="003E77E0"/>
    <w:rsid w:val="004006ED"/>
    <w:rsid w:val="00405CC9"/>
    <w:rsid w:val="00421E02"/>
    <w:rsid w:val="004500CD"/>
    <w:rsid w:val="00467883"/>
    <w:rsid w:val="00471EFB"/>
    <w:rsid w:val="004816C2"/>
    <w:rsid w:val="0049670D"/>
    <w:rsid w:val="004A6C04"/>
    <w:rsid w:val="004B08B6"/>
    <w:rsid w:val="004C1ECB"/>
    <w:rsid w:val="004D71F1"/>
    <w:rsid w:val="004E281E"/>
    <w:rsid w:val="004F3766"/>
    <w:rsid w:val="00530800"/>
    <w:rsid w:val="005366F1"/>
    <w:rsid w:val="00575847"/>
    <w:rsid w:val="005A40D9"/>
    <w:rsid w:val="005D294A"/>
    <w:rsid w:val="005F6FEF"/>
    <w:rsid w:val="00610001"/>
    <w:rsid w:val="00615CEC"/>
    <w:rsid w:val="00622F46"/>
    <w:rsid w:val="00623F45"/>
    <w:rsid w:val="00630C48"/>
    <w:rsid w:val="00655F13"/>
    <w:rsid w:val="00667336"/>
    <w:rsid w:val="0067427C"/>
    <w:rsid w:val="006A54B9"/>
    <w:rsid w:val="006B1163"/>
    <w:rsid w:val="006C1530"/>
    <w:rsid w:val="006D3C8A"/>
    <w:rsid w:val="00721117"/>
    <w:rsid w:val="00732EE4"/>
    <w:rsid w:val="00733345"/>
    <w:rsid w:val="00754BBA"/>
    <w:rsid w:val="007560A3"/>
    <w:rsid w:val="00771AF5"/>
    <w:rsid w:val="00780D77"/>
    <w:rsid w:val="0079021B"/>
    <w:rsid w:val="007B0148"/>
    <w:rsid w:val="007B1BFC"/>
    <w:rsid w:val="007C67D8"/>
    <w:rsid w:val="007D3796"/>
    <w:rsid w:val="007E7F8A"/>
    <w:rsid w:val="007F637D"/>
    <w:rsid w:val="007F718A"/>
    <w:rsid w:val="007F7330"/>
    <w:rsid w:val="0080331F"/>
    <w:rsid w:val="00820875"/>
    <w:rsid w:val="00830BFB"/>
    <w:rsid w:val="00891C33"/>
    <w:rsid w:val="008E4FA2"/>
    <w:rsid w:val="008F01F7"/>
    <w:rsid w:val="008F6FDF"/>
    <w:rsid w:val="0091797E"/>
    <w:rsid w:val="00933576"/>
    <w:rsid w:val="00936F22"/>
    <w:rsid w:val="0095128E"/>
    <w:rsid w:val="009551DD"/>
    <w:rsid w:val="00975393"/>
    <w:rsid w:val="009779A1"/>
    <w:rsid w:val="00980C39"/>
    <w:rsid w:val="00991761"/>
    <w:rsid w:val="009C02EC"/>
    <w:rsid w:val="009F1F1D"/>
    <w:rsid w:val="00A00E47"/>
    <w:rsid w:val="00A05F67"/>
    <w:rsid w:val="00A05FD0"/>
    <w:rsid w:val="00A1086D"/>
    <w:rsid w:val="00A11049"/>
    <w:rsid w:val="00A27FF7"/>
    <w:rsid w:val="00A3195D"/>
    <w:rsid w:val="00A37C2F"/>
    <w:rsid w:val="00A53D55"/>
    <w:rsid w:val="00A845C2"/>
    <w:rsid w:val="00A86EC2"/>
    <w:rsid w:val="00AA5C55"/>
    <w:rsid w:val="00AA6768"/>
    <w:rsid w:val="00AB641F"/>
    <w:rsid w:val="00AC1489"/>
    <w:rsid w:val="00AF531C"/>
    <w:rsid w:val="00B210E6"/>
    <w:rsid w:val="00B3777B"/>
    <w:rsid w:val="00B70E00"/>
    <w:rsid w:val="00B87932"/>
    <w:rsid w:val="00BD41D1"/>
    <w:rsid w:val="00BF153E"/>
    <w:rsid w:val="00C15641"/>
    <w:rsid w:val="00C159FC"/>
    <w:rsid w:val="00C27B20"/>
    <w:rsid w:val="00C446AA"/>
    <w:rsid w:val="00C5034D"/>
    <w:rsid w:val="00C75829"/>
    <w:rsid w:val="00C76B3E"/>
    <w:rsid w:val="00C83013"/>
    <w:rsid w:val="00C8404B"/>
    <w:rsid w:val="00CC10D5"/>
    <w:rsid w:val="00CD5244"/>
    <w:rsid w:val="00D0484E"/>
    <w:rsid w:val="00D23D2F"/>
    <w:rsid w:val="00D9423A"/>
    <w:rsid w:val="00DA65BC"/>
    <w:rsid w:val="00DB3189"/>
    <w:rsid w:val="00DE74E6"/>
    <w:rsid w:val="00E020D0"/>
    <w:rsid w:val="00E30379"/>
    <w:rsid w:val="00E51973"/>
    <w:rsid w:val="00E85A3B"/>
    <w:rsid w:val="00E876BE"/>
    <w:rsid w:val="00EA39BD"/>
    <w:rsid w:val="00EC7F25"/>
    <w:rsid w:val="00EF2EF8"/>
    <w:rsid w:val="00EF48C8"/>
    <w:rsid w:val="00F01268"/>
    <w:rsid w:val="00F171FB"/>
    <w:rsid w:val="00F26885"/>
    <w:rsid w:val="00F502B9"/>
    <w:rsid w:val="00F560F3"/>
    <w:rsid w:val="00F61D8E"/>
    <w:rsid w:val="00F808AC"/>
    <w:rsid w:val="00F932FE"/>
    <w:rsid w:val="00FA44E6"/>
    <w:rsid w:val="00FB07C6"/>
    <w:rsid w:val="00FC7088"/>
    <w:rsid w:val="00FD17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B91926"/>
  <w15:chartTrackingRefBased/>
  <w15:docId w15:val="{0F5DD5BE-EA23-493B-B830-A6F68F82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A2"/>
    <w:pPr>
      <w:spacing w:before="200" w:after="200" w:line="276" w:lineRule="auto"/>
    </w:pPr>
    <w:rPr>
      <w:rFonts w:eastAsiaTheme="minorEastAsia"/>
      <w:sz w:val="20"/>
      <w:szCs w:val="20"/>
      <w:lang w:val="en-US" w:bidi="en-US"/>
    </w:rPr>
  </w:style>
  <w:style w:type="paragraph" w:styleId="Heading1">
    <w:name w:val="heading 1"/>
    <w:basedOn w:val="Normal"/>
    <w:next w:val="Normal"/>
    <w:link w:val="Heading1Char"/>
    <w:uiPriority w:val="9"/>
    <w:qFormat/>
    <w:rsid w:val="00BF1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FA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eastAsia="Times New Roman" w:cs="Times New Roman"/>
      <w:caps/>
      <w:spacing w:val="15"/>
      <w:sz w:val="22"/>
      <w:szCs w:val="22"/>
    </w:rPr>
  </w:style>
  <w:style w:type="paragraph" w:styleId="Heading3">
    <w:name w:val="heading 3"/>
    <w:basedOn w:val="Normal"/>
    <w:next w:val="Normal"/>
    <w:link w:val="Heading3Char"/>
    <w:uiPriority w:val="9"/>
    <w:unhideWhenUsed/>
    <w:qFormat/>
    <w:rsid w:val="002848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159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59F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159F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FA2"/>
    <w:rPr>
      <w:rFonts w:eastAsia="Times New Roman" w:cs="Times New Roman"/>
      <w:caps/>
      <w:spacing w:val="15"/>
      <w:shd w:val="clear" w:color="auto" w:fill="DEEAF6" w:themeFill="accent1" w:themeFillTint="33"/>
      <w:lang w:val="en-US" w:bidi="en-US"/>
    </w:rPr>
  </w:style>
  <w:style w:type="paragraph" w:styleId="ListParagraph">
    <w:name w:val="List Paragraph"/>
    <w:basedOn w:val="Normal"/>
    <w:uiPriority w:val="34"/>
    <w:qFormat/>
    <w:rsid w:val="008E4FA2"/>
    <w:pPr>
      <w:ind w:left="720"/>
      <w:contextualSpacing/>
    </w:pPr>
  </w:style>
  <w:style w:type="paragraph" w:styleId="NormalWeb">
    <w:name w:val="Normal (Web)"/>
    <w:basedOn w:val="Normal"/>
    <w:uiPriority w:val="99"/>
    <w:unhideWhenUsed/>
    <w:rsid w:val="007C67D8"/>
    <w:pPr>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 w:type="paragraph" w:styleId="Header">
    <w:name w:val="header"/>
    <w:basedOn w:val="Normal"/>
    <w:link w:val="HeaderChar"/>
    <w:unhideWhenUsed/>
    <w:rsid w:val="007F71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F718A"/>
    <w:rPr>
      <w:rFonts w:eastAsiaTheme="minorEastAsia"/>
      <w:sz w:val="20"/>
      <w:szCs w:val="20"/>
      <w:lang w:val="en-US" w:bidi="en-US"/>
    </w:rPr>
  </w:style>
  <w:style w:type="paragraph" w:styleId="Footer">
    <w:name w:val="footer"/>
    <w:basedOn w:val="Normal"/>
    <w:link w:val="FooterChar"/>
    <w:uiPriority w:val="99"/>
    <w:unhideWhenUsed/>
    <w:rsid w:val="007F71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F718A"/>
    <w:rPr>
      <w:rFonts w:eastAsiaTheme="minorEastAsia"/>
      <w:sz w:val="20"/>
      <w:szCs w:val="20"/>
      <w:lang w:val="en-US" w:bidi="en-US"/>
    </w:rPr>
  </w:style>
  <w:style w:type="paragraph" w:customStyle="1" w:styleId="Default">
    <w:name w:val="Default"/>
    <w:rsid w:val="00CC10D5"/>
    <w:pPr>
      <w:autoSpaceDE w:val="0"/>
      <w:autoSpaceDN w:val="0"/>
      <w:adjustRightInd w:val="0"/>
      <w:spacing w:after="0" w:line="240" w:lineRule="auto"/>
    </w:pPr>
    <w:rPr>
      <w:rFonts w:ascii="Verdana" w:hAnsi="Verdana" w:cs="Verdana"/>
      <w:color w:val="000000"/>
      <w:sz w:val="24"/>
      <w:szCs w:val="24"/>
      <w:lang w:val="en-US"/>
    </w:rPr>
  </w:style>
  <w:style w:type="paragraph" w:styleId="BalloonText">
    <w:name w:val="Balloon Text"/>
    <w:basedOn w:val="Normal"/>
    <w:link w:val="BalloonTextChar"/>
    <w:uiPriority w:val="99"/>
    <w:semiHidden/>
    <w:unhideWhenUsed/>
    <w:rsid w:val="006742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7C"/>
    <w:rPr>
      <w:rFonts w:ascii="Segoe UI" w:eastAsiaTheme="minorEastAsia" w:hAnsi="Segoe UI" w:cs="Segoe UI"/>
      <w:sz w:val="18"/>
      <w:szCs w:val="18"/>
      <w:lang w:val="en-US" w:bidi="en-US"/>
    </w:rPr>
  </w:style>
  <w:style w:type="character" w:styleId="HTMLAcronym">
    <w:name w:val="HTML Acronym"/>
    <w:basedOn w:val="DefaultParagraphFont"/>
    <w:uiPriority w:val="99"/>
    <w:semiHidden/>
    <w:unhideWhenUsed/>
    <w:rsid w:val="00421E02"/>
  </w:style>
  <w:style w:type="character" w:styleId="Hyperlink">
    <w:name w:val="Hyperlink"/>
    <w:basedOn w:val="DefaultParagraphFont"/>
    <w:uiPriority w:val="99"/>
    <w:unhideWhenUsed/>
    <w:rsid w:val="00575847"/>
    <w:rPr>
      <w:color w:val="0563C1" w:themeColor="hyperlink"/>
      <w:u w:val="single"/>
    </w:rPr>
  </w:style>
  <w:style w:type="character" w:customStyle="1" w:styleId="Heading3Char">
    <w:name w:val="Heading 3 Char"/>
    <w:basedOn w:val="DefaultParagraphFont"/>
    <w:link w:val="Heading3"/>
    <w:uiPriority w:val="9"/>
    <w:rsid w:val="002848E5"/>
    <w:rPr>
      <w:rFonts w:asciiTheme="majorHAnsi" w:eastAsiaTheme="majorEastAsia" w:hAnsiTheme="majorHAnsi" w:cstheme="majorBidi"/>
      <w:color w:val="1F4D78" w:themeColor="accent1" w:themeShade="7F"/>
      <w:sz w:val="24"/>
      <w:szCs w:val="24"/>
      <w:lang w:val="en-US" w:bidi="en-US"/>
    </w:rPr>
  </w:style>
  <w:style w:type="character" w:customStyle="1" w:styleId="Heading4Char">
    <w:name w:val="Heading 4 Char"/>
    <w:basedOn w:val="DefaultParagraphFont"/>
    <w:link w:val="Heading4"/>
    <w:uiPriority w:val="9"/>
    <w:rsid w:val="00C159FC"/>
    <w:rPr>
      <w:rFonts w:asciiTheme="majorHAnsi" w:eastAsiaTheme="majorEastAsia" w:hAnsiTheme="majorHAnsi" w:cstheme="majorBidi"/>
      <w:i/>
      <w:iCs/>
      <w:color w:val="2E74B5" w:themeColor="accent1" w:themeShade="BF"/>
      <w:sz w:val="20"/>
      <w:szCs w:val="20"/>
      <w:lang w:val="en-US" w:bidi="en-US"/>
    </w:rPr>
  </w:style>
  <w:style w:type="character" w:customStyle="1" w:styleId="Heading5Char">
    <w:name w:val="Heading 5 Char"/>
    <w:basedOn w:val="DefaultParagraphFont"/>
    <w:link w:val="Heading5"/>
    <w:uiPriority w:val="9"/>
    <w:rsid w:val="00C159FC"/>
    <w:rPr>
      <w:rFonts w:asciiTheme="majorHAnsi" w:eastAsiaTheme="majorEastAsia" w:hAnsiTheme="majorHAnsi" w:cstheme="majorBidi"/>
      <w:color w:val="2E74B5" w:themeColor="accent1" w:themeShade="BF"/>
      <w:sz w:val="20"/>
      <w:szCs w:val="20"/>
      <w:lang w:val="en-US" w:bidi="en-US"/>
    </w:rPr>
  </w:style>
  <w:style w:type="character" w:customStyle="1" w:styleId="Heading6Char">
    <w:name w:val="Heading 6 Char"/>
    <w:basedOn w:val="DefaultParagraphFont"/>
    <w:link w:val="Heading6"/>
    <w:uiPriority w:val="9"/>
    <w:rsid w:val="00C159FC"/>
    <w:rPr>
      <w:rFonts w:asciiTheme="majorHAnsi" w:eastAsiaTheme="majorEastAsia" w:hAnsiTheme="majorHAnsi" w:cstheme="majorBidi"/>
      <w:color w:val="1F4D78" w:themeColor="accent1" w:themeShade="7F"/>
      <w:sz w:val="20"/>
      <w:szCs w:val="20"/>
      <w:lang w:val="en-US" w:bidi="en-US"/>
    </w:rPr>
  </w:style>
  <w:style w:type="table" w:styleId="TableGrid">
    <w:name w:val="Table Grid"/>
    <w:basedOn w:val="TableNormal"/>
    <w:uiPriority w:val="59"/>
    <w:rsid w:val="00AA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153E"/>
    <w:rPr>
      <w:rFonts w:asciiTheme="majorHAnsi" w:eastAsiaTheme="majorEastAsia" w:hAnsiTheme="majorHAnsi" w:cstheme="majorBidi"/>
      <w:color w:val="2E74B5" w:themeColor="accent1" w:themeShade="BF"/>
      <w:sz w:val="32"/>
      <w:szCs w:val="32"/>
      <w:lang w:val="en-US" w:bidi="en-US"/>
    </w:rPr>
  </w:style>
  <w:style w:type="paragraph" w:styleId="TOCHeading">
    <w:name w:val="TOC Heading"/>
    <w:basedOn w:val="Heading1"/>
    <w:next w:val="Normal"/>
    <w:uiPriority w:val="39"/>
    <w:unhideWhenUsed/>
    <w:qFormat/>
    <w:rsid w:val="00BF153E"/>
    <w:pPr>
      <w:spacing w:line="259" w:lineRule="auto"/>
      <w:outlineLvl w:val="9"/>
    </w:pPr>
    <w:rPr>
      <w:lang w:bidi="ar-SA"/>
    </w:rPr>
  </w:style>
  <w:style w:type="paragraph" w:styleId="TOC2">
    <w:name w:val="toc 2"/>
    <w:basedOn w:val="Normal"/>
    <w:next w:val="Normal"/>
    <w:autoRedefine/>
    <w:uiPriority w:val="39"/>
    <w:unhideWhenUsed/>
    <w:rsid w:val="004D71F1"/>
    <w:pPr>
      <w:tabs>
        <w:tab w:val="right" w:leader="dot" w:pos="9350"/>
      </w:tabs>
      <w:spacing w:after="100"/>
      <w:ind w:left="200"/>
    </w:pPr>
  </w:style>
  <w:style w:type="paragraph" w:styleId="TOC3">
    <w:name w:val="toc 3"/>
    <w:basedOn w:val="Normal"/>
    <w:next w:val="Normal"/>
    <w:autoRedefine/>
    <w:uiPriority w:val="39"/>
    <w:unhideWhenUsed/>
    <w:rsid w:val="00BF153E"/>
    <w:pPr>
      <w:spacing w:after="100"/>
      <w:ind w:left="400"/>
    </w:pPr>
  </w:style>
  <w:style w:type="paragraph" w:styleId="Title">
    <w:name w:val="Title"/>
    <w:basedOn w:val="Normal"/>
    <w:next w:val="Normal"/>
    <w:link w:val="TitleChar"/>
    <w:uiPriority w:val="10"/>
    <w:qFormat/>
    <w:rsid w:val="00014629"/>
    <w:pPr>
      <w:spacing w:before="0" w:after="0" w:line="216" w:lineRule="auto"/>
      <w:contextualSpacing/>
    </w:pPr>
    <w:rPr>
      <w:rFonts w:asciiTheme="majorHAnsi" w:eastAsiaTheme="majorEastAsia" w:hAnsiTheme="majorHAnsi" w:cstheme="majorBidi"/>
      <w:color w:val="404040" w:themeColor="text1" w:themeTint="BF"/>
      <w:spacing w:val="-10"/>
      <w:kern w:val="28"/>
      <w:sz w:val="56"/>
      <w:szCs w:val="56"/>
      <w:lang w:bidi="ar-SA"/>
    </w:rPr>
  </w:style>
  <w:style w:type="character" w:customStyle="1" w:styleId="TitleChar">
    <w:name w:val="Title Char"/>
    <w:basedOn w:val="DefaultParagraphFont"/>
    <w:link w:val="Title"/>
    <w:uiPriority w:val="10"/>
    <w:rsid w:val="00014629"/>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014629"/>
    <w:pPr>
      <w:numPr>
        <w:ilvl w:val="1"/>
      </w:numPr>
      <w:spacing w:before="0" w:after="160" w:line="259" w:lineRule="auto"/>
    </w:pPr>
    <w:rPr>
      <w:rFonts w:cs="Times New Roman"/>
      <w:color w:val="5A5A5A" w:themeColor="text1" w:themeTint="A5"/>
      <w:spacing w:val="15"/>
      <w:sz w:val="22"/>
      <w:szCs w:val="22"/>
      <w:lang w:bidi="ar-SA"/>
    </w:rPr>
  </w:style>
  <w:style w:type="character" w:customStyle="1" w:styleId="SubtitleChar">
    <w:name w:val="Subtitle Char"/>
    <w:basedOn w:val="DefaultParagraphFont"/>
    <w:link w:val="Subtitle"/>
    <w:uiPriority w:val="11"/>
    <w:rsid w:val="00014629"/>
    <w:rPr>
      <w:rFonts w:eastAsiaTheme="minorEastAsia" w:cs="Times New Roman"/>
      <w:color w:val="5A5A5A" w:themeColor="text1" w:themeTint="A5"/>
      <w:spacing w:val="15"/>
      <w:lang w:val="en-US"/>
    </w:rPr>
  </w:style>
  <w:style w:type="character" w:styleId="CommentReference">
    <w:name w:val="annotation reference"/>
    <w:basedOn w:val="DefaultParagraphFont"/>
    <w:uiPriority w:val="99"/>
    <w:semiHidden/>
    <w:unhideWhenUsed/>
    <w:rsid w:val="0037314B"/>
    <w:rPr>
      <w:sz w:val="16"/>
      <w:szCs w:val="16"/>
    </w:rPr>
  </w:style>
  <w:style w:type="paragraph" w:styleId="CommentText">
    <w:name w:val="annotation text"/>
    <w:basedOn w:val="Normal"/>
    <w:link w:val="CommentTextChar"/>
    <w:uiPriority w:val="99"/>
    <w:semiHidden/>
    <w:unhideWhenUsed/>
    <w:rsid w:val="0037314B"/>
    <w:pPr>
      <w:spacing w:line="240" w:lineRule="auto"/>
    </w:pPr>
  </w:style>
  <w:style w:type="character" w:customStyle="1" w:styleId="CommentTextChar">
    <w:name w:val="Comment Text Char"/>
    <w:basedOn w:val="DefaultParagraphFont"/>
    <w:link w:val="CommentText"/>
    <w:uiPriority w:val="99"/>
    <w:semiHidden/>
    <w:rsid w:val="0037314B"/>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37314B"/>
    <w:rPr>
      <w:b/>
      <w:bCs/>
    </w:rPr>
  </w:style>
  <w:style w:type="character" w:customStyle="1" w:styleId="CommentSubjectChar">
    <w:name w:val="Comment Subject Char"/>
    <w:basedOn w:val="CommentTextChar"/>
    <w:link w:val="CommentSubject"/>
    <w:uiPriority w:val="99"/>
    <w:semiHidden/>
    <w:rsid w:val="0037314B"/>
    <w:rPr>
      <w:rFonts w:eastAsiaTheme="minorEastAsia"/>
      <w:b/>
      <w:bCs/>
      <w:sz w:val="20"/>
      <w:szCs w:val="20"/>
      <w:lang w:val="en-US" w:bidi="en-US"/>
    </w:rPr>
  </w:style>
  <w:style w:type="paragraph" w:styleId="Revision">
    <w:name w:val="Revision"/>
    <w:hidden/>
    <w:uiPriority w:val="99"/>
    <w:semiHidden/>
    <w:rsid w:val="00E020D0"/>
    <w:pPr>
      <w:spacing w:after="0" w:line="240" w:lineRule="auto"/>
    </w:pPr>
    <w:rPr>
      <w:rFonts w:eastAsiaTheme="minorEastAsia"/>
      <w:sz w:val="20"/>
      <w:szCs w:val="20"/>
      <w:lang w:val="en-US" w:bidi="en-US"/>
    </w:rPr>
  </w:style>
  <w:style w:type="character" w:styleId="FollowedHyperlink">
    <w:name w:val="FollowedHyperlink"/>
    <w:basedOn w:val="DefaultParagraphFont"/>
    <w:uiPriority w:val="99"/>
    <w:semiHidden/>
    <w:unhideWhenUsed/>
    <w:rsid w:val="0079021B"/>
    <w:rPr>
      <w:color w:val="954F72" w:themeColor="followedHyperlink"/>
      <w:u w:val="single"/>
    </w:rPr>
  </w:style>
  <w:style w:type="paragraph" w:customStyle="1" w:styleId="sec">
    <w:name w:val="sec"/>
    <w:basedOn w:val="Normal"/>
    <w:rsid w:val="002B6595"/>
    <w:pPr>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 w:type="paragraph" w:customStyle="1" w:styleId="para">
    <w:name w:val="para"/>
    <w:basedOn w:val="Normal"/>
    <w:rsid w:val="002B6595"/>
    <w:pPr>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 w:type="character" w:customStyle="1" w:styleId="holder">
    <w:name w:val="holder"/>
    <w:basedOn w:val="DefaultParagraphFont"/>
    <w:rsid w:val="002B6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5491">
      <w:bodyDiv w:val="1"/>
      <w:marLeft w:val="0"/>
      <w:marRight w:val="0"/>
      <w:marTop w:val="0"/>
      <w:marBottom w:val="0"/>
      <w:divBdr>
        <w:top w:val="none" w:sz="0" w:space="0" w:color="auto"/>
        <w:left w:val="none" w:sz="0" w:space="0" w:color="auto"/>
        <w:bottom w:val="none" w:sz="0" w:space="0" w:color="auto"/>
        <w:right w:val="none" w:sz="0" w:space="0" w:color="auto"/>
      </w:divBdr>
    </w:div>
    <w:div w:id="291982562">
      <w:bodyDiv w:val="1"/>
      <w:marLeft w:val="0"/>
      <w:marRight w:val="0"/>
      <w:marTop w:val="0"/>
      <w:marBottom w:val="0"/>
      <w:divBdr>
        <w:top w:val="none" w:sz="0" w:space="0" w:color="auto"/>
        <w:left w:val="none" w:sz="0" w:space="0" w:color="auto"/>
        <w:bottom w:val="none" w:sz="0" w:space="0" w:color="auto"/>
        <w:right w:val="none" w:sz="0" w:space="0" w:color="auto"/>
      </w:divBdr>
    </w:div>
    <w:div w:id="438763634">
      <w:bodyDiv w:val="1"/>
      <w:marLeft w:val="0"/>
      <w:marRight w:val="0"/>
      <w:marTop w:val="0"/>
      <w:marBottom w:val="0"/>
      <w:divBdr>
        <w:top w:val="none" w:sz="0" w:space="0" w:color="auto"/>
        <w:left w:val="none" w:sz="0" w:space="0" w:color="auto"/>
        <w:bottom w:val="none" w:sz="0" w:space="0" w:color="auto"/>
        <w:right w:val="none" w:sz="0" w:space="0" w:color="auto"/>
      </w:divBdr>
    </w:div>
    <w:div w:id="709576246">
      <w:bodyDiv w:val="1"/>
      <w:marLeft w:val="0"/>
      <w:marRight w:val="0"/>
      <w:marTop w:val="0"/>
      <w:marBottom w:val="0"/>
      <w:divBdr>
        <w:top w:val="none" w:sz="0" w:space="0" w:color="auto"/>
        <w:left w:val="none" w:sz="0" w:space="0" w:color="auto"/>
        <w:bottom w:val="none" w:sz="0" w:space="0" w:color="auto"/>
        <w:right w:val="none" w:sz="0" w:space="0" w:color="auto"/>
      </w:divBdr>
      <w:divsChild>
        <w:div w:id="1945460904">
          <w:marLeft w:val="0"/>
          <w:marRight w:val="0"/>
          <w:marTop w:val="0"/>
          <w:marBottom w:val="0"/>
          <w:divBdr>
            <w:top w:val="none" w:sz="0" w:space="0" w:color="auto"/>
            <w:left w:val="none" w:sz="0" w:space="0" w:color="auto"/>
            <w:bottom w:val="none" w:sz="0" w:space="0" w:color="auto"/>
            <w:right w:val="none" w:sz="0" w:space="0" w:color="auto"/>
          </w:divBdr>
        </w:div>
      </w:divsChild>
    </w:div>
    <w:div w:id="778336073">
      <w:bodyDiv w:val="1"/>
      <w:marLeft w:val="0"/>
      <w:marRight w:val="0"/>
      <w:marTop w:val="0"/>
      <w:marBottom w:val="0"/>
      <w:divBdr>
        <w:top w:val="none" w:sz="0" w:space="0" w:color="auto"/>
        <w:left w:val="none" w:sz="0" w:space="0" w:color="auto"/>
        <w:bottom w:val="none" w:sz="0" w:space="0" w:color="auto"/>
        <w:right w:val="none" w:sz="0" w:space="0" w:color="auto"/>
      </w:divBdr>
      <w:divsChild>
        <w:div w:id="898171753">
          <w:marLeft w:val="0"/>
          <w:marRight w:val="0"/>
          <w:marTop w:val="0"/>
          <w:marBottom w:val="0"/>
          <w:divBdr>
            <w:top w:val="none" w:sz="0" w:space="0" w:color="auto"/>
            <w:left w:val="none" w:sz="0" w:space="0" w:color="auto"/>
            <w:bottom w:val="none" w:sz="0" w:space="0" w:color="auto"/>
            <w:right w:val="none" w:sz="0" w:space="0" w:color="auto"/>
          </w:divBdr>
        </w:div>
        <w:div w:id="1483961324">
          <w:marLeft w:val="0"/>
          <w:marRight w:val="0"/>
          <w:marTop w:val="0"/>
          <w:marBottom w:val="0"/>
          <w:divBdr>
            <w:top w:val="none" w:sz="0" w:space="0" w:color="auto"/>
            <w:left w:val="none" w:sz="0" w:space="0" w:color="auto"/>
            <w:bottom w:val="none" w:sz="0" w:space="0" w:color="auto"/>
            <w:right w:val="none" w:sz="0" w:space="0" w:color="auto"/>
          </w:divBdr>
        </w:div>
        <w:div w:id="1510833736">
          <w:marLeft w:val="0"/>
          <w:marRight w:val="0"/>
          <w:marTop w:val="0"/>
          <w:marBottom w:val="0"/>
          <w:divBdr>
            <w:top w:val="none" w:sz="0" w:space="0" w:color="auto"/>
            <w:left w:val="none" w:sz="0" w:space="0" w:color="auto"/>
            <w:bottom w:val="none" w:sz="0" w:space="0" w:color="auto"/>
            <w:right w:val="none" w:sz="0" w:space="0" w:color="auto"/>
          </w:divBdr>
        </w:div>
      </w:divsChild>
    </w:div>
    <w:div w:id="797652731">
      <w:bodyDiv w:val="1"/>
      <w:marLeft w:val="0"/>
      <w:marRight w:val="0"/>
      <w:marTop w:val="0"/>
      <w:marBottom w:val="0"/>
      <w:divBdr>
        <w:top w:val="none" w:sz="0" w:space="0" w:color="auto"/>
        <w:left w:val="none" w:sz="0" w:space="0" w:color="auto"/>
        <w:bottom w:val="none" w:sz="0" w:space="0" w:color="auto"/>
        <w:right w:val="none" w:sz="0" w:space="0" w:color="auto"/>
      </w:divBdr>
      <w:divsChild>
        <w:div w:id="67196879">
          <w:marLeft w:val="0"/>
          <w:marRight w:val="0"/>
          <w:marTop w:val="0"/>
          <w:marBottom w:val="0"/>
          <w:divBdr>
            <w:top w:val="none" w:sz="0" w:space="0" w:color="auto"/>
            <w:left w:val="none" w:sz="0" w:space="0" w:color="auto"/>
            <w:bottom w:val="none" w:sz="0" w:space="0" w:color="auto"/>
            <w:right w:val="none" w:sz="0" w:space="0" w:color="auto"/>
          </w:divBdr>
        </w:div>
        <w:div w:id="1352605916">
          <w:marLeft w:val="0"/>
          <w:marRight w:val="0"/>
          <w:marTop w:val="0"/>
          <w:marBottom w:val="0"/>
          <w:divBdr>
            <w:top w:val="none" w:sz="0" w:space="0" w:color="auto"/>
            <w:left w:val="none" w:sz="0" w:space="0" w:color="auto"/>
            <w:bottom w:val="none" w:sz="0" w:space="0" w:color="auto"/>
            <w:right w:val="none" w:sz="0" w:space="0" w:color="auto"/>
          </w:divBdr>
        </w:div>
      </w:divsChild>
    </w:div>
    <w:div w:id="900409940">
      <w:bodyDiv w:val="1"/>
      <w:marLeft w:val="0"/>
      <w:marRight w:val="0"/>
      <w:marTop w:val="0"/>
      <w:marBottom w:val="0"/>
      <w:divBdr>
        <w:top w:val="none" w:sz="0" w:space="0" w:color="auto"/>
        <w:left w:val="none" w:sz="0" w:space="0" w:color="auto"/>
        <w:bottom w:val="none" w:sz="0" w:space="0" w:color="auto"/>
        <w:right w:val="none" w:sz="0" w:space="0" w:color="auto"/>
      </w:divBdr>
    </w:div>
    <w:div w:id="970358318">
      <w:bodyDiv w:val="1"/>
      <w:marLeft w:val="0"/>
      <w:marRight w:val="0"/>
      <w:marTop w:val="0"/>
      <w:marBottom w:val="0"/>
      <w:divBdr>
        <w:top w:val="none" w:sz="0" w:space="0" w:color="auto"/>
        <w:left w:val="none" w:sz="0" w:space="0" w:color="auto"/>
        <w:bottom w:val="none" w:sz="0" w:space="0" w:color="auto"/>
        <w:right w:val="none" w:sz="0" w:space="0" w:color="auto"/>
      </w:divBdr>
      <w:divsChild>
        <w:div w:id="429202671">
          <w:marLeft w:val="0"/>
          <w:marRight w:val="0"/>
          <w:marTop w:val="0"/>
          <w:marBottom w:val="0"/>
          <w:divBdr>
            <w:top w:val="none" w:sz="0" w:space="0" w:color="auto"/>
            <w:left w:val="none" w:sz="0" w:space="0" w:color="auto"/>
            <w:bottom w:val="none" w:sz="0" w:space="0" w:color="auto"/>
            <w:right w:val="none" w:sz="0" w:space="0" w:color="auto"/>
          </w:divBdr>
        </w:div>
        <w:div w:id="462192483">
          <w:marLeft w:val="0"/>
          <w:marRight w:val="0"/>
          <w:marTop w:val="0"/>
          <w:marBottom w:val="0"/>
          <w:divBdr>
            <w:top w:val="none" w:sz="0" w:space="0" w:color="auto"/>
            <w:left w:val="none" w:sz="0" w:space="0" w:color="auto"/>
            <w:bottom w:val="none" w:sz="0" w:space="0" w:color="auto"/>
            <w:right w:val="none" w:sz="0" w:space="0" w:color="auto"/>
          </w:divBdr>
        </w:div>
      </w:divsChild>
    </w:div>
    <w:div w:id="1018234036">
      <w:bodyDiv w:val="1"/>
      <w:marLeft w:val="0"/>
      <w:marRight w:val="0"/>
      <w:marTop w:val="0"/>
      <w:marBottom w:val="0"/>
      <w:divBdr>
        <w:top w:val="none" w:sz="0" w:space="0" w:color="auto"/>
        <w:left w:val="none" w:sz="0" w:space="0" w:color="auto"/>
        <w:bottom w:val="none" w:sz="0" w:space="0" w:color="auto"/>
        <w:right w:val="none" w:sz="0" w:space="0" w:color="auto"/>
      </w:divBdr>
      <w:divsChild>
        <w:div w:id="996304581">
          <w:marLeft w:val="0"/>
          <w:marRight w:val="0"/>
          <w:marTop w:val="0"/>
          <w:marBottom w:val="0"/>
          <w:divBdr>
            <w:top w:val="none" w:sz="0" w:space="0" w:color="auto"/>
            <w:left w:val="none" w:sz="0" w:space="0" w:color="auto"/>
            <w:bottom w:val="none" w:sz="0" w:space="0" w:color="auto"/>
            <w:right w:val="none" w:sz="0" w:space="0" w:color="auto"/>
          </w:divBdr>
        </w:div>
      </w:divsChild>
    </w:div>
    <w:div w:id="1454977757">
      <w:bodyDiv w:val="1"/>
      <w:marLeft w:val="0"/>
      <w:marRight w:val="0"/>
      <w:marTop w:val="0"/>
      <w:marBottom w:val="0"/>
      <w:divBdr>
        <w:top w:val="none" w:sz="0" w:space="0" w:color="auto"/>
        <w:left w:val="none" w:sz="0" w:space="0" w:color="auto"/>
        <w:bottom w:val="none" w:sz="0" w:space="0" w:color="auto"/>
        <w:right w:val="none" w:sz="0" w:space="0" w:color="auto"/>
      </w:divBdr>
      <w:divsChild>
        <w:div w:id="164370813">
          <w:marLeft w:val="0"/>
          <w:marRight w:val="0"/>
          <w:marTop w:val="0"/>
          <w:marBottom w:val="0"/>
          <w:divBdr>
            <w:top w:val="none" w:sz="0" w:space="0" w:color="auto"/>
            <w:left w:val="none" w:sz="0" w:space="0" w:color="auto"/>
            <w:bottom w:val="none" w:sz="0" w:space="0" w:color="auto"/>
            <w:right w:val="none" w:sz="0" w:space="0" w:color="auto"/>
          </w:divBdr>
        </w:div>
      </w:divsChild>
    </w:div>
    <w:div w:id="1669402217">
      <w:bodyDiv w:val="1"/>
      <w:marLeft w:val="0"/>
      <w:marRight w:val="0"/>
      <w:marTop w:val="0"/>
      <w:marBottom w:val="0"/>
      <w:divBdr>
        <w:top w:val="none" w:sz="0" w:space="0" w:color="auto"/>
        <w:left w:val="none" w:sz="0" w:space="0" w:color="auto"/>
        <w:bottom w:val="none" w:sz="0" w:space="0" w:color="auto"/>
        <w:right w:val="none" w:sz="0" w:space="0" w:color="auto"/>
      </w:divBdr>
      <w:divsChild>
        <w:div w:id="179852443">
          <w:marLeft w:val="0"/>
          <w:marRight w:val="0"/>
          <w:marTop w:val="0"/>
          <w:marBottom w:val="0"/>
          <w:divBdr>
            <w:top w:val="none" w:sz="0" w:space="0" w:color="auto"/>
            <w:left w:val="none" w:sz="0" w:space="0" w:color="auto"/>
            <w:bottom w:val="none" w:sz="0" w:space="0" w:color="auto"/>
            <w:right w:val="none" w:sz="0" w:space="0" w:color="auto"/>
          </w:divBdr>
        </w:div>
        <w:div w:id="1908607664">
          <w:marLeft w:val="0"/>
          <w:marRight w:val="0"/>
          <w:marTop w:val="0"/>
          <w:marBottom w:val="0"/>
          <w:divBdr>
            <w:top w:val="none" w:sz="0" w:space="0" w:color="auto"/>
            <w:left w:val="none" w:sz="0" w:space="0" w:color="auto"/>
            <w:bottom w:val="none" w:sz="0" w:space="0" w:color="auto"/>
            <w:right w:val="none" w:sz="0" w:space="0" w:color="auto"/>
          </w:divBdr>
        </w:div>
        <w:div w:id="286592817">
          <w:marLeft w:val="0"/>
          <w:marRight w:val="0"/>
          <w:marTop w:val="0"/>
          <w:marBottom w:val="0"/>
          <w:divBdr>
            <w:top w:val="none" w:sz="0" w:space="0" w:color="auto"/>
            <w:left w:val="none" w:sz="0" w:space="0" w:color="auto"/>
            <w:bottom w:val="none" w:sz="0" w:space="0" w:color="auto"/>
            <w:right w:val="none" w:sz="0" w:space="0" w:color="auto"/>
          </w:divBdr>
        </w:div>
      </w:divsChild>
    </w:div>
    <w:div w:id="1751654307">
      <w:bodyDiv w:val="1"/>
      <w:marLeft w:val="0"/>
      <w:marRight w:val="0"/>
      <w:marTop w:val="0"/>
      <w:marBottom w:val="0"/>
      <w:divBdr>
        <w:top w:val="none" w:sz="0" w:space="0" w:color="auto"/>
        <w:left w:val="none" w:sz="0" w:space="0" w:color="auto"/>
        <w:bottom w:val="none" w:sz="0" w:space="0" w:color="auto"/>
        <w:right w:val="none" w:sz="0" w:space="0" w:color="auto"/>
      </w:divBdr>
    </w:div>
    <w:div w:id="1880584072">
      <w:bodyDiv w:val="1"/>
      <w:marLeft w:val="0"/>
      <w:marRight w:val="0"/>
      <w:marTop w:val="0"/>
      <w:marBottom w:val="0"/>
      <w:divBdr>
        <w:top w:val="none" w:sz="0" w:space="0" w:color="auto"/>
        <w:left w:val="none" w:sz="0" w:space="0" w:color="auto"/>
        <w:bottom w:val="none" w:sz="0" w:space="0" w:color="auto"/>
        <w:right w:val="none" w:sz="0" w:space="0" w:color="auto"/>
      </w:divBdr>
      <w:divsChild>
        <w:div w:id="70857678">
          <w:marLeft w:val="0"/>
          <w:marRight w:val="0"/>
          <w:marTop w:val="0"/>
          <w:marBottom w:val="0"/>
          <w:divBdr>
            <w:top w:val="none" w:sz="0" w:space="0" w:color="auto"/>
            <w:left w:val="none" w:sz="0" w:space="0" w:color="auto"/>
            <w:bottom w:val="none" w:sz="0" w:space="0" w:color="auto"/>
            <w:right w:val="none" w:sz="0" w:space="0" w:color="auto"/>
          </w:divBdr>
        </w:div>
      </w:divsChild>
    </w:div>
    <w:div w:id="1960337884">
      <w:bodyDiv w:val="1"/>
      <w:marLeft w:val="0"/>
      <w:marRight w:val="0"/>
      <w:marTop w:val="0"/>
      <w:marBottom w:val="0"/>
      <w:divBdr>
        <w:top w:val="none" w:sz="0" w:space="0" w:color="auto"/>
        <w:left w:val="none" w:sz="0" w:space="0" w:color="auto"/>
        <w:bottom w:val="none" w:sz="0" w:space="0" w:color="auto"/>
        <w:right w:val="none" w:sz="0" w:space="0" w:color="auto"/>
      </w:divBdr>
      <w:divsChild>
        <w:div w:id="90290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klandsgrainger.com/en/product/RESPIRATOR-6000-BASIC-ASSY-MED-1-BG/p/MMM620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howagroup.com/products/search?searchKey=7d39d7ec0abe4c6a62aafe4ae102941476063070&am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2l.viu.ca/d2l/loginh/" TargetMode="External"/><Relationship Id="rId5" Type="http://schemas.openxmlformats.org/officeDocument/2006/relationships/settings" Target="settings.xml"/><Relationship Id="rId15" Type="http://schemas.openxmlformats.org/officeDocument/2006/relationships/hyperlink" Target="https://www.acklandsgrainger.com/en/product/CARTRIDGE-FORMALDEHYDE-ORGANIC-2-PK/p/MMM6005" TargetMode="External"/><Relationship Id="rId23" Type="http://schemas.openxmlformats.org/officeDocument/2006/relationships/theme" Target="theme/theme1.xml"/><Relationship Id="rId10" Type="http://schemas.openxmlformats.org/officeDocument/2006/relationships/hyperlink" Target="https://adm.viu.ca/health-and-safety/health-and-safety-program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acklandsgrainger.com/en/product/FACEPIECE-HALF-MEDIUM/p/MMM750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Department of Health and Safety Services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E4F0F7-550A-45CA-A0EF-179A72AD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Exposure control plan - Formaldehyde</vt:lpstr>
    </vt:vector>
  </TitlesOfParts>
  <Company>Vancouver Island University</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control plan - Formaldehyde</dc:title>
  <dc:subject>2018</dc:subject>
  <dc:creator>Erin Bascom</dc:creator>
  <cp:keywords/>
  <dc:description/>
  <cp:lastModifiedBy>Kordell Bergen</cp:lastModifiedBy>
  <cp:revision>4</cp:revision>
  <cp:lastPrinted>2019-01-23T21:56:00Z</cp:lastPrinted>
  <dcterms:created xsi:type="dcterms:W3CDTF">2022-12-21T20:41:00Z</dcterms:created>
  <dcterms:modified xsi:type="dcterms:W3CDTF">2022-12-21T20:44:00Z</dcterms:modified>
</cp:coreProperties>
</file>